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6C2D" w14:textId="608C7DB3" w:rsidR="00DE5001" w:rsidRDefault="00193324" w:rsidP="006159C5">
      <w:pPr>
        <w:spacing w:line="600" w:lineRule="exact"/>
        <w:jc w:val="center"/>
        <w:rPr>
          <w:rFonts w:eastAsia="方正仿宋简体"/>
          <w:sz w:val="32"/>
          <w:szCs w:val="32"/>
        </w:rPr>
      </w:pPr>
      <w:r>
        <w:rPr>
          <w:rFonts w:ascii="方正大标宋简体" w:eastAsia="方正大标宋简体" w:hint="eastAsia"/>
          <w:sz w:val="44"/>
          <w:szCs w:val="44"/>
        </w:rPr>
        <w:t>宿州开放大学</w:t>
      </w:r>
      <w:r w:rsidR="00DE5001">
        <w:rPr>
          <w:rFonts w:ascii="方正大标宋简体" w:eastAsia="方正大标宋简体" w:hint="eastAsia"/>
          <w:sz w:val="44"/>
          <w:szCs w:val="44"/>
        </w:rPr>
        <w:t>202</w:t>
      </w:r>
      <w:r>
        <w:rPr>
          <w:rFonts w:ascii="方正大标宋简体" w:eastAsia="方正大标宋简体"/>
          <w:sz w:val="44"/>
          <w:szCs w:val="44"/>
        </w:rPr>
        <w:t>4</w:t>
      </w:r>
      <w:r w:rsidR="00DE5001">
        <w:rPr>
          <w:rFonts w:ascii="方正大标宋简体" w:eastAsia="方正大标宋简体" w:hint="eastAsia"/>
          <w:sz w:val="44"/>
          <w:szCs w:val="44"/>
        </w:rPr>
        <w:t>年一般公共预算“三公”经费预算</w:t>
      </w:r>
    </w:p>
    <w:p w14:paraId="4089D529" w14:textId="77777777" w:rsidR="00DE5001" w:rsidRDefault="00DE5001" w:rsidP="00DE5001">
      <w:pPr>
        <w:pStyle w:val="Style2"/>
      </w:pPr>
    </w:p>
    <w:p w14:paraId="02C3656F" w14:textId="29C74882"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一、</w:t>
      </w:r>
      <w:r>
        <w:rPr>
          <w:rFonts w:eastAsia="方正黑体简体" w:hint="eastAsia"/>
          <w:sz w:val="32"/>
          <w:szCs w:val="32"/>
        </w:rPr>
        <w:t>202</w:t>
      </w:r>
      <w:r w:rsidR="00193324">
        <w:rPr>
          <w:rFonts w:eastAsia="方正黑体简体"/>
          <w:sz w:val="32"/>
          <w:szCs w:val="32"/>
        </w:rPr>
        <w:t>4</w:t>
      </w:r>
      <w:r>
        <w:rPr>
          <w:rFonts w:eastAsia="方正黑体简体" w:hint="eastAsia"/>
          <w:sz w:val="32"/>
          <w:szCs w:val="32"/>
        </w:rPr>
        <w:t>年一般公共预算“三公”经费支出预算表</w:t>
      </w:r>
    </w:p>
    <w:p w14:paraId="1D16F724" w14:textId="77777777" w:rsidR="00DE5001" w:rsidRDefault="00DE5001" w:rsidP="00DE5001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单位：万元</w:t>
      </w:r>
    </w:p>
    <w:tbl>
      <w:tblPr>
        <w:tblW w:w="8148" w:type="dxa"/>
        <w:tblInd w:w="250" w:type="dxa"/>
        <w:tblLook w:val="0000" w:firstRow="0" w:lastRow="0" w:firstColumn="0" w:lastColumn="0" w:noHBand="0" w:noVBand="0"/>
      </w:tblPr>
      <w:tblGrid>
        <w:gridCol w:w="1323"/>
        <w:gridCol w:w="1423"/>
        <w:gridCol w:w="1244"/>
        <w:gridCol w:w="1454"/>
        <w:gridCol w:w="1454"/>
        <w:gridCol w:w="1250"/>
      </w:tblGrid>
      <w:tr w:rsidR="00DE5001" w14:paraId="3A095BAB" w14:textId="77777777" w:rsidTr="00381D69">
        <w:trPr>
          <w:trHeight w:val="378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F32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4E0B0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C8385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E7F5F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DE5001" w14:paraId="2E119A82" w14:textId="77777777" w:rsidTr="00381D69">
        <w:trPr>
          <w:trHeight w:val="37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E8837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5856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5911D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CF660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4AFF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8B6C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E5001" w14:paraId="4692164A" w14:textId="77777777" w:rsidTr="00381D69">
        <w:trPr>
          <w:trHeight w:val="90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32C2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52BE5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1CDE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5DFDA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99778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4B861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14:paraId="6D6DDF6F" w14:textId="77777777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</w:p>
    <w:p w14:paraId="2B219B43" w14:textId="62E18256"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二、</w:t>
      </w:r>
      <w:r>
        <w:rPr>
          <w:rFonts w:eastAsia="方正黑体简体" w:hint="eastAsia"/>
          <w:sz w:val="32"/>
          <w:szCs w:val="32"/>
        </w:rPr>
        <w:t>202</w:t>
      </w:r>
      <w:r w:rsidR="00193324">
        <w:rPr>
          <w:rFonts w:eastAsia="方正黑体简体"/>
          <w:sz w:val="32"/>
          <w:szCs w:val="32"/>
        </w:rPr>
        <w:t>4</w:t>
      </w:r>
      <w:r>
        <w:rPr>
          <w:rFonts w:eastAsia="方正黑体简体" w:hint="eastAsia"/>
          <w:sz w:val="32"/>
          <w:szCs w:val="32"/>
        </w:rPr>
        <w:t>年一般公共预算“三公”经费支出预算情况说明</w:t>
      </w:r>
    </w:p>
    <w:p w14:paraId="434E2F95" w14:textId="443C588B" w:rsidR="00DE5001" w:rsidRDefault="00193324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宿州开放大学</w:t>
      </w:r>
      <w:r w:rsidR="00DE5001">
        <w:rPr>
          <w:rFonts w:eastAsia="方正仿宋简体" w:hint="eastAsia"/>
          <w:sz w:val="32"/>
          <w:szCs w:val="32"/>
        </w:rPr>
        <w:t>202</w:t>
      </w:r>
      <w:r>
        <w:rPr>
          <w:rFonts w:eastAsia="方正仿宋简体"/>
          <w:sz w:val="32"/>
          <w:szCs w:val="32"/>
        </w:rPr>
        <w:t>4</w:t>
      </w:r>
      <w:r w:rsidR="00DE5001">
        <w:rPr>
          <w:rFonts w:eastAsia="方正仿宋简体" w:hint="eastAsia"/>
          <w:sz w:val="32"/>
          <w:szCs w:val="32"/>
        </w:rPr>
        <w:t>年一般公共预算“三公”</w:t>
      </w:r>
      <w:r w:rsidR="00DE5001">
        <w:rPr>
          <w:rFonts w:eastAsia="方正仿宋简体" w:hint="eastAsia"/>
          <w:sz w:val="32"/>
          <w:szCs w:val="32"/>
        </w:rPr>
        <w:t xml:space="preserve"> </w:t>
      </w:r>
      <w:r w:rsidR="00DE5001">
        <w:rPr>
          <w:rFonts w:eastAsia="方正仿宋简体" w:hint="eastAsia"/>
          <w:sz w:val="32"/>
          <w:szCs w:val="32"/>
        </w:rPr>
        <w:t>经费支出预算为</w:t>
      </w:r>
      <w:r w:rsidR="00DE5001">
        <w:rPr>
          <w:rFonts w:eastAsia="方正仿宋简体" w:hint="eastAsia"/>
          <w:sz w:val="32"/>
          <w:szCs w:val="32"/>
        </w:rPr>
        <w:t>0.0</w:t>
      </w:r>
      <w:r w:rsidR="00DE5001">
        <w:rPr>
          <w:rFonts w:eastAsia="方正仿宋简体" w:hint="eastAsia"/>
          <w:sz w:val="32"/>
          <w:szCs w:val="32"/>
        </w:rPr>
        <w:t>万元，</w:t>
      </w:r>
      <w:r w:rsidR="00040DA0" w:rsidRPr="00040DA0">
        <w:rPr>
          <w:rFonts w:eastAsia="方正仿宋简体" w:hint="eastAsia"/>
          <w:sz w:val="32"/>
          <w:szCs w:val="32"/>
        </w:rPr>
        <w:t>与</w:t>
      </w:r>
      <w:r w:rsidR="00040DA0" w:rsidRPr="00040DA0">
        <w:rPr>
          <w:rFonts w:eastAsia="方正仿宋简体" w:hint="eastAsia"/>
          <w:sz w:val="32"/>
          <w:szCs w:val="32"/>
        </w:rPr>
        <w:t xml:space="preserve"> 2023</w:t>
      </w:r>
      <w:r w:rsidR="00040DA0" w:rsidRPr="00040DA0">
        <w:rPr>
          <w:rFonts w:eastAsia="方正仿宋简体" w:hint="eastAsia"/>
          <w:sz w:val="32"/>
          <w:szCs w:val="32"/>
        </w:rPr>
        <w:t>年预算持平。其中</w:t>
      </w:r>
      <w:r w:rsidR="00040DA0" w:rsidRPr="00040DA0">
        <w:rPr>
          <w:rFonts w:eastAsia="方正仿宋简体" w:hint="eastAsia"/>
          <w:sz w:val="32"/>
          <w:szCs w:val="32"/>
        </w:rPr>
        <w:t>:</w:t>
      </w:r>
      <w:r w:rsidR="00040DA0" w:rsidRPr="00040DA0">
        <w:rPr>
          <w:rFonts w:eastAsia="方正仿宋简体" w:hint="eastAsia"/>
          <w:sz w:val="32"/>
          <w:szCs w:val="32"/>
        </w:rPr>
        <w:t>因公出国</w:t>
      </w:r>
      <w:r w:rsidR="00040DA0" w:rsidRPr="00040DA0">
        <w:rPr>
          <w:rFonts w:eastAsia="方正仿宋简体" w:hint="eastAsia"/>
          <w:sz w:val="32"/>
          <w:szCs w:val="32"/>
        </w:rPr>
        <w:t>(</w:t>
      </w:r>
      <w:r w:rsidR="00040DA0" w:rsidRPr="00040DA0">
        <w:rPr>
          <w:rFonts w:eastAsia="方正仿宋简体" w:hint="eastAsia"/>
          <w:sz w:val="32"/>
          <w:szCs w:val="32"/>
        </w:rPr>
        <w:t>境</w:t>
      </w:r>
      <w:r w:rsidR="00040DA0" w:rsidRPr="00040DA0">
        <w:rPr>
          <w:rFonts w:eastAsia="方正仿宋简体" w:hint="eastAsia"/>
          <w:sz w:val="32"/>
          <w:szCs w:val="32"/>
        </w:rPr>
        <w:t>)</w:t>
      </w:r>
      <w:r w:rsidR="00040DA0" w:rsidRPr="00040DA0">
        <w:rPr>
          <w:rFonts w:eastAsia="方正仿宋简体" w:hint="eastAsia"/>
          <w:sz w:val="32"/>
          <w:szCs w:val="32"/>
        </w:rPr>
        <w:t>费支出预算为</w:t>
      </w:r>
      <w:r w:rsidR="00040DA0" w:rsidRPr="00040DA0">
        <w:rPr>
          <w:rFonts w:eastAsia="方正仿宋简体" w:hint="eastAsia"/>
          <w:sz w:val="32"/>
          <w:szCs w:val="32"/>
        </w:rPr>
        <w:t>0</w:t>
      </w:r>
      <w:r w:rsidR="00040DA0" w:rsidRPr="00040DA0">
        <w:rPr>
          <w:rFonts w:eastAsia="方正仿宋简体" w:hint="eastAsia"/>
          <w:sz w:val="32"/>
          <w:szCs w:val="32"/>
        </w:rPr>
        <w:t>万元，公务接待费支出预算为</w:t>
      </w:r>
      <w:r w:rsidR="00040DA0" w:rsidRPr="00040DA0">
        <w:rPr>
          <w:rFonts w:eastAsia="方正仿宋简体" w:hint="eastAsia"/>
          <w:sz w:val="32"/>
          <w:szCs w:val="32"/>
        </w:rPr>
        <w:t>0</w:t>
      </w:r>
      <w:r w:rsidR="00040DA0" w:rsidRPr="00040DA0">
        <w:rPr>
          <w:rFonts w:eastAsia="方正仿宋简体" w:hint="eastAsia"/>
          <w:sz w:val="32"/>
          <w:szCs w:val="32"/>
        </w:rPr>
        <w:t>万元，公务用车购置及运行费支出预算为</w:t>
      </w:r>
      <w:r w:rsidR="00040DA0" w:rsidRPr="00040DA0">
        <w:rPr>
          <w:rFonts w:eastAsia="方正仿宋简体" w:hint="eastAsia"/>
          <w:sz w:val="32"/>
          <w:szCs w:val="32"/>
        </w:rPr>
        <w:t>0</w:t>
      </w:r>
      <w:r w:rsidR="00040DA0">
        <w:rPr>
          <w:rFonts w:eastAsia="方正仿宋简体" w:hint="eastAsia"/>
          <w:sz w:val="32"/>
          <w:szCs w:val="32"/>
        </w:rPr>
        <w:t>万元</w:t>
      </w:r>
      <w:r w:rsidR="00DE5001">
        <w:rPr>
          <w:rFonts w:eastAsia="方正仿宋简体" w:hint="eastAsia"/>
          <w:sz w:val="32"/>
          <w:szCs w:val="32"/>
        </w:rPr>
        <w:t>。具体情况如下</w:t>
      </w:r>
      <w:r w:rsidR="00DE5001">
        <w:rPr>
          <w:rFonts w:eastAsia="方正仿宋简体" w:hint="eastAsia"/>
          <w:sz w:val="32"/>
          <w:szCs w:val="32"/>
        </w:rPr>
        <w:t>:</w:t>
      </w:r>
    </w:p>
    <w:p w14:paraId="29844398" w14:textId="7CE4B4DC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proofErr w:type="gramStart"/>
      <w:r>
        <w:rPr>
          <w:rFonts w:eastAsia="方正仿宋简体" w:hint="eastAsia"/>
          <w:b/>
          <w:bCs/>
          <w:sz w:val="32"/>
          <w:szCs w:val="32"/>
        </w:rPr>
        <w:t>一</w:t>
      </w:r>
      <w:proofErr w:type="gramEnd"/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因公出国</w:t>
      </w: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境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费</w:t>
      </w:r>
      <w:r>
        <w:rPr>
          <w:rFonts w:eastAsia="方正仿宋简体" w:hint="eastAsia"/>
          <w:sz w:val="32"/>
          <w:szCs w:val="32"/>
        </w:rPr>
        <w:t>支出预算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</w:t>
      </w:r>
      <w:r>
        <w:rPr>
          <w:rFonts w:eastAsia="方正仿宋简体" w:hint="eastAsia"/>
          <w:sz w:val="32"/>
          <w:szCs w:val="32"/>
        </w:rPr>
        <w:t>,</w:t>
      </w:r>
      <w:r w:rsidR="00040DA0" w:rsidRPr="00040DA0">
        <w:rPr>
          <w:rFonts w:eastAsia="方正仿宋简体" w:hint="eastAsia"/>
          <w:sz w:val="32"/>
          <w:szCs w:val="32"/>
        </w:rPr>
        <w:t xml:space="preserve"> </w:t>
      </w:r>
      <w:r w:rsidR="00040DA0" w:rsidRPr="00040DA0">
        <w:rPr>
          <w:rFonts w:eastAsia="方正仿宋简体" w:hint="eastAsia"/>
          <w:sz w:val="32"/>
          <w:szCs w:val="32"/>
        </w:rPr>
        <w:t>与</w:t>
      </w:r>
      <w:r w:rsidR="00040DA0" w:rsidRPr="00040DA0">
        <w:rPr>
          <w:rFonts w:eastAsia="方正仿宋简体" w:hint="eastAsia"/>
          <w:sz w:val="32"/>
          <w:szCs w:val="32"/>
        </w:rPr>
        <w:t xml:space="preserve"> 2023</w:t>
      </w:r>
      <w:r w:rsidR="00040DA0" w:rsidRPr="00040DA0">
        <w:rPr>
          <w:rFonts w:eastAsia="方正仿宋简体" w:hint="eastAsia"/>
          <w:sz w:val="32"/>
          <w:szCs w:val="32"/>
        </w:rPr>
        <w:t>年预算相比无增减，主要原因是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年、</w:t>
      </w:r>
      <w:r w:rsidR="00040DA0" w:rsidRPr="00040DA0">
        <w:rPr>
          <w:rFonts w:eastAsia="方正仿宋简体" w:hint="eastAsia"/>
          <w:sz w:val="32"/>
          <w:szCs w:val="32"/>
        </w:rPr>
        <w:t>2024</w:t>
      </w:r>
      <w:r w:rsidR="00040DA0">
        <w:rPr>
          <w:rFonts w:eastAsia="方正仿宋简体" w:hint="eastAsia"/>
          <w:sz w:val="32"/>
          <w:szCs w:val="32"/>
        </w:rPr>
        <w:t>年均没有因公出国（境）预算支出</w:t>
      </w:r>
      <w:r>
        <w:rPr>
          <w:rFonts w:eastAsia="方正仿宋简体" w:hint="eastAsia"/>
          <w:sz w:val="32"/>
          <w:szCs w:val="32"/>
        </w:rPr>
        <w:t>。经费使用严格执行党政机关因公临时出国经费管理办法</w:t>
      </w:r>
      <w:proofErr w:type="gramStart"/>
      <w:r>
        <w:rPr>
          <w:rFonts w:eastAsia="方正仿宋简体" w:hint="eastAsia"/>
          <w:sz w:val="32"/>
          <w:szCs w:val="32"/>
        </w:rPr>
        <w:t>》</w:t>
      </w:r>
      <w:proofErr w:type="gramEnd"/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104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、《宿州市市直党政机关因公短期出国培训费用管理办法》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527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14:paraId="5221D73D" w14:textId="7BE1C39A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二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公务用车购置及运行费</w:t>
      </w:r>
      <w:r>
        <w:rPr>
          <w:rFonts w:eastAsia="方正仿宋简体" w:hint="eastAsia"/>
          <w:sz w:val="32"/>
          <w:szCs w:val="32"/>
        </w:rPr>
        <w:t>支出预算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</w:t>
      </w:r>
      <w:r w:rsidR="00040DA0" w:rsidRPr="00040DA0">
        <w:rPr>
          <w:rFonts w:eastAsia="方正仿宋简体" w:hint="eastAsia"/>
          <w:sz w:val="32"/>
          <w:szCs w:val="32"/>
        </w:rPr>
        <w:t>与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年预算相比无增减。其中：公务用车运行费</w:t>
      </w:r>
      <w:r w:rsidR="00040DA0" w:rsidRPr="00040DA0">
        <w:rPr>
          <w:rFonts w:eastAsia="方正仿宋简体" w:hint="eastAsia"/>
          <w:sz w:val="32"/>
          <w:szCs w:val="32"/>
        </w:rPr>
        <w:t>0.0</w:t>
      </w:r>
      <w:r w:rsidR="00040DA0" w:rsidRPr="00040DA0">
        <w:rPr>
          <w:rFonts w:eastAsia="方正仿宋简体" w:hint="eastAsia"/>
          <w:sz w:val="32"/>
          <w:szCs w:val="32"/>
        </w:rPr>
        <w:t>万元，与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年预算持平，原因主要是公务用车改革，本单位无公务用车。公务用</w:t>
      </w:r>
      <w:r w:rsidR="00040DA0" w:rsidRPr="00040DA0">
        <w:rPr>
          <w:rFonts w:eastAsia="方正仿宋简体" w:hint="eastAsia"/>
          <w:sz w:val="32"/>
          <w:szCs w:val="32"/>
        </w:rPr>
        <w:lastRenderedPageBreak/>
        <w:t>车购置费</w:t>
      </w:r>
      <w:r w:rsidR="00040DA0" w:rsidRPr="00040DA0">
        <w:rPr>
          <w:rFonts w:eastAsia="方正仿宋简体" w:hint="eastAsia"/>
          <w:sz w:val="32"/>
          <w:szCs w:val="32"/>
        </w:rPr>
        <w:t>0.0</w:t>
      </w:r>
      <w:r w:rsidR="00040DA0" w:rsidRPr="00040DA0">
        <w:rPr>
          <w:rFonts w:eastAsia="方正仿宋简体" w:hint="eastAsia"/>
          <w:sz w:val="32"/>
          <w:szCs w:val="32"/>
        </w:rPr>
        <w:t>万元，与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年预算持平，原因主要是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年、</w:t>
      </w:r>
      <w:r w:rsidR="00040DA0" w:rsidRPr="00040DA0">
        <w:rPr>
          <w:rFonts w:eastAsia="方正仿宋简体" w:hint="eastAsia"/>
          <w:sz w:val="32"/>
          <w:szCs w:val="32"/>
        </w:rPr>
        <w:t>2022</w:t>
      </w:r>
      <w:r w:rsidR="00040DA0">
        <w:rPr>
          <w:rFonts w:eastAsia="方正仿宋简体" w:hint="eastAsia"/>
          <w:sz w:val="32"/>
          <w:szCs w:val="32"/>
        </w:rPr>
        <w:t>年均无公务用车购置计划</w:t>
      </w:r>
      <w:r>
        <w:rPr>
          <w:rFonts w:eastAsia="方正仿宋简体" w:hint="eastAsia"/>
          <w:sz w:val="32"/>
          <w:szCs w:val="32"/>
        </w:rPr>
        <w:t>。</w:t>
      </w:r>
    </w:p>
    <w:p w14:paraId="774B21C3" w14:textId="24E5B3B5" w:rsidR="00DE5001" w:rsidRDefault="00DE5001" w:rsidP="00AB487D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三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公务接待费</w:t>
      </w:r>
      <w:r>
        <w:rPr>
          <w:rFonts w:eastAsia="方正仿宋简体" w:hint="eastAsia"/>
          <w:sz w:val="32"/>
          <w:szCs w:val="32"/>
        </w:rPr>
        <w:t>支出预算</w:t>
      </w:r>
      <w:r w:rsidR="008D3D9E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</w:t>
      </w:r>
      <w:r w:rsidR="00040DA0" w:rsidRPr="00040DA0">
        <w:rPr>
          <w:rFonts w:eastAsia="方正仿宋简体" w:hint="eastAsia"/>
          <w:sz w:val="32"/>
          <w:szCs w:val="32"/>
        </w:rPr>
        <w:t>与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年预算相比无增减，主要原因是</w:t>
      </w:r>
      <w:r w:rsidR="00040DA0" w:rsidRPr="00040DA0">
        <w:rPr>
          <w:rFonts w:eastAsia="方正仿宋简体" w:hint="eastAsia"/>
          <w:sz w:val="32"/>
          <w:szCs w:val="32"/>
        </w:rPr>
        <w:t>2023</w:t>
      </w:r>
      <w:r w:rsidR="00040DA0" w:rsidRPr="00040DA0">
        <w:rPr>
          <w:rFonts w:eastAsia="方正仿宋简体" w:hint="eastAsia"/>
          <w:sz w:val="32"/>
          <w:szCs w:val="32"/>
        </w:rPr>
        <w:t>年、</w:t>
      </w:r>
      <w:r w:rsidR="00040DA0" w:rsidRPr="00040DA0">
        <w:rPr>
          <w:rFonts w:eastAsia="方正仿宋简体" w:hint="eastAsia"/>
          <w:sz w:val="32"/>
          <w:szCs w:val="32"/>
        </w:rPr>
        <w:t>2024</w:t>
      </w:r>
      <w:r w:rsidR="00040DA0">
        <w:rPr>
          <w:rFonts w:eastAsia="方正仿宋简体" w:hint="eastAsia"/>
          <w:sz w:val="32"/>
          <w:szCs w:val="32"/>
        </w:rPr>
        <w:t>年均没有公务接待费预算支出</w:t>
      </w:r>
      <w:r>
        <w:rPr>
          <w:rFonts w:eastAsia="方正仿宋简体" w:hint="eastAsia"/>
          <w:sz w:val="32"/>
          <w:szCs w:val="32"/>
        </w:rPr>
        <w:t>。经费使用严格执行《党政机关厉行节约反对浪费条例》、《宿州市市直机关公务接待管理暂</w:t>
      </w:r>
      <w:bookmarkStart w:id="0" w:name="_GoBack"/>
      <w:bookmarkEnd w:id="0"/>
      <w:r>
        <w:rPr>
          <w:rFonts w:eastAsia="方正仿宋简体" w:hint="eastAsia"/>
          <w:sz w:val="32"/>
          <w:szCs w:val="32"/>
        </w:rPr>
        <w:t>行办法》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2066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、《宿州市财政局关于调整市直机关公务接待费用餐标准的通知》</w:t>
      </w:r>
      <w:r>
        <w:rPr>
          <w:rFonts w:eastAsia="方正仿宋简体" w:hint="eastAsia"/>
          <w:sz w:val="32"/>
          <w:szCs w:val="32"/>
        </w:rPr>
        <w:t>(</w:t>
      </w:r>
      <w:proofErr w:type="gramStart"/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〕</w:t>
      </w:r>
      <w:proofErr w:type="gramEnd"/>
      <w:r>
        <w:rPr>
          <w:rFonts w:eastAsia="方正仿宋简体" w:hint="eastAsia"/>
          <w:sz w:val="32"/>
          <w:szCs w:val="32"/>
        </w:rPr>
        <w:t>1096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14:paraId="185B378B" w14:textId="77777777" w:rsidR="00DE5001" w:rsidRDefault="00DE5001" w:rsidP="00DE5001">
      <w:pPr>
        <w:tabs>
          <w:tab w:val="left" w:pos="7560"/>
          <w:tab w:val="left" w:pos="7920"/>
          <w:tab w:val="left" w:pos="810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DE5001">
      <w:footerReference w:type="even" r:id="rId7"/>
      <w:footerReference w:type="default" r:id="rId8"/>
      <w:pgSz w:w="11906" w:h="16838"/>
      <w:pgMar w:top="1440" w:right="1440" w:bottom="1440" w:left="1440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B9A3" w14:textId="77777777" w:rsidR="00EE1289" w:rsidRDefault="00EE1289" w:rsidP="00DE5001">
      <w:r>
        <w:separator/>
      </w:r>
    </w:p>
  </w:endnote>
  <w:endnote w:type="continuationSeparator" w:id="0">
    <w:p w14:paraId="64009D8E" w14:textId="77777777" w:rsidR="00EE1289" w:rsidRDefault="00EE1289" w:rsidP="00D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64C76" w14:textId="77777777" w:rsidR="003463D7" w:rsidRDefault="00175FD6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44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C72D" w14:textId="77777777" w:rsidR="003463D7" w:rsidRDefault="00175FD6">
    <w:pPr>
      <w:pStyle w:val="a4"/>
      <w:jc w:val="right"/>
      <w:rPr>
        <w:sz w:val="28"/>
        <w:szCs w:val="28"/>
      </w:rPr>
    </w:pPr>
    <w:r>
      <w:tab/>
    </w: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40DA0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2933" w14:textId="77777777" w:rsidR="00EE1289" w:rsidRDefault="00EE1289" w:rsidP="00DE5001">
      <w:r>
        <w:separator/>
      </w:r>
    </w:p>
  </w:footnote>
  <w:footnote w:type="continuationSeparator" w:id="0">
    <w:p w14:paraId="4894CC32" w14:textId="77777777" w:rsidR="00EE1289" w:rsidRDefault="00EE1289" w:rsidP="00DE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B"/>
    <w:rsid w:val="00016EBA"/>
    <w:rsid w:val="00034527"/>
    <w:rsid w:val="00040DA0"/>
    <w:rsid w:val="000519DF"/>
    <w:rsid w:val="000641F2"/>
    <w:rsid w:val="0009028F"/>
    <w:rsid w:val="0009083B"/>
    <w:rsid w:val="00091A6E"/>
    <w:rsid w:val="000966D0"/>
    <w:rsid w:val="00097352"/>
    <w:rsid w:val="000A4770"/>
    <w:rsid w:val="000A5498"/>
    <w:rsid w:val="000A5774"/>
    <w:rsid w:val="000C698F"/>
    <w:rsid w:val="000E07D5"/>
    <w:rsid w:val="000E3254"/>
    <w:rsid w:val="000E3534"/>
    <w:rsid w:val="00105BC1"/>
    <w:rsid w:val="001236EC"/>
    <w:rsid w:val="001271E7"/>
    <w:rsid w:val="00130398"/>
    <w:rsid w:val="00144745"/>
    <w:rsid w:val="001611B3"/>
    <w:rsid w:val="00165C08"/>
    <w:rsid w:val="00175FD6"/>
    <w:rsid w:val="0019238E"/>
    <w:rsid w:val="00193324"/>
    <w:rsid w:val="001A41A9"/>
    <w:rsid w:val="001B6C08"/>
    <w:rsid w:val="001B6DCC"/>
    <w:rsid w:val="001D2F39"/>
    <w:rsid w:val="001E3E08"/>
    <w:rsid w:val="001F026F"/>
    <w:rsid w:val="00212944"/>
    <w:rsid w:val="002158F3"/>
    <w:rsid w:val="00216C5C"/>
    <w:rsid w:val="002222BA"/>
    <w:rsid w:val="00233798"/>
    <w:rsid w:val="00240D6A"/>
    <w:rsid w:val="00242418"/>
    <w:rsid w:val="00244BE6"/>
    <w:rsid w:val="00253EFA"/>
    <w:rsid w:val="002567A1"/>
    <w:rsid w:val="00262DC8"/>
    <w:rsid w:val="002651A0"/>
    <w:rsid w:val="00266B41"/>
    <w:rsid w:val="00266C4C"/>
    <w:rsid w:val="002677CB"/>
    <w:rsid w:val="00270328"/>
    <w:rsid w:val="00280169"/>
    <w:rsid w:val="00294012"/>
    <w:rsid w:val="002A4E23"/>
    <w:rsid w:val="002C0942"/>
    <w:rsid w:val="002C4D03"/>
    <w:rsid w:val="002D268C"/>
    <w:rsid w:val="002D2EE8"/>
    <w:rsid w:val="002F5125"/>
    <w:rsid w:val="003004D8"/>
    <w:rsid w:val="00310018"/>
    <w:rsid w:val="0031651D"/>
    <w:rsid w:val="00325302"/>
    <w:rsid w:val="00332E55"/>
    <w:rsid w:val="00336AE0"/>
    <w:rsid w:val="00345E78"/>
    <w:rsid w:val="003529F6"/>
    <w:rsid w:val="00357CA3"/>
    <w:rsid w:val="00375C11"/>
    <w:rsid w:val="003822B8"/>
    <w:rsid w:val="003979E6"/>
    <w:rsid w:val="003A11F4"/>
    <w:rsid w:val="003A1CBF"/>
    <w:rsid w:val="003A253B"/>
    <w:rsid w:val="003A79FF"/>
    <w:rsid w:val="003B1DA6"/>
    <w:rsid w:val="003B3158"/>
    <w:rsid w:val="003B3AAD"/>
    <w:rsid w:val="003B4077"/>
    <w:rsid w:val="003E1630"/>
    <w:rsid w:val="003E3B2D"/>
    <w:rsid w:val="003E61CD"/>
    <w:rsid w:val="003F01C4"/>
    <w:rsid w:val="003F5F48"/>
    <w:rsid w:val="003F7E6C"/>
    <w:rsid w:val="00400A56"/>
    <w:rsid w:val="004063B5"/>
    <w:rsid w:val="00411F2D"/>
    <w:rsid w:val="004122B9"/>
    <w:rsid w:val="004277B4"/>
    <w:rsid w:val="00430ED6"/>
    <w:rsid w:val="004330EE"/>
    <w:rsid w:val="004365C7"/>
    <w:rsid w:val="0044074D"/>
    <w:rsid w:val="004541D6"/>
    <w:rsid w:val="004544B2"/>
    <w:rsid w:val="004570C0"/>
    <w:rsid w:val="004643AE"/>
    <w:rsid w:val="00470AC6"/>
    <w:rsid w:val="00492196"/>
    <w:rsid w:val="00494147"/>
    <w:rsid w:val="004A0F49"/>
    <w:rsid w:val="004A2A46"/>
    <w:rsid w:val="004A3483"/>
    <w:rsid w:val="004B1D59"/>
    <w:rsid w:val="004C0434"/>
    <w:rsid w:val="004C07C1"/>
    <w:rsid w:val="004C4A1C"/>
    <w:rsid w:val="004D34D9"/>
    <w:rsid w:val="004E49BB"/>
    <w:rsid w:val="004F7781"/>
    <w:rsid w:val="005152C2"/>
    <w:rsid w:val="00521BBD"/>
    <w:rsid w:val="0052240B"/>
    <w:rsid w:val="00555CA5"/>
    <w:rsid w:val="00561E8B"/>
    <w:rsid w:val="00572EBA"/>
    <w:rsid w:val="005760AD"/>
    <w:rsid w:val="005B4365"/>
    <w:rsid w:val="005C14E4"/>
    <w:rsid w:val="005E1AF9"/>
    <w:rsid w:val="005E3EDA"/>
    <w:rsid w:val="005F17E9"/>
    <w:rsid w:val="00600BE8"/>
    <w:rsid w:val="0060528B"/>
    <w:rsid w:val="006056EA"/>
    <w:rsid w:val="00607774"/>
    <w:rsid w:val="006159C5"/>
    <w:rsid w:val="00625979"/>
    <w:rsid w:val="0063780B"/>
    <w:rsid w:val="006517FA"/>
    <w:rsid w:val="00651B77"/>
    <w:rsid w:val="00661907"/>
    <w:rsid w:val="00670CA8"/>
    <w:rsid w:val="00685833"/>
    <w:rsid w:val="00693271"/>
    <w:rsid w:val="006964A0"/>
    <w:rsid w:val="006B2321"/>
    <w:rsid w:val="006B3DEB"/>
    <w:rsid w:val="006B5074"/>
    <w:rsid w:val="006B79C1"/>
    <w:rsid w:val="006C346A"/>
    <w:rsid w:val="006C4A2D"/>
    <w:rsid w:val="006C7171"/>
    <w:rsid w:val="006D68D0"/>
    <w:rsid w:val="006E475F"/>
    <w:rsid w:val="00701563"/>
    <w:rsid w:val="00710081"/>
    <w:rsid w:val="00716116"/>
    <w:rsid w:val="007168EA"/>
    <w:rsid w:val="00720C1B"/>
    <w:rsid w:val="0073027A"/>
    <w:rsid w:val="0073055E"/>
    <w:rsid w:val="007372E2"/>
    <w:rsid w:val="007425FD"/>
    <w:rsid w:val="007448B3"/>
    <w:rsid w:val="00751149"/>
    <w:rsid w:val="007544A1"/>
    <w:rsid w:val="007706D2"/>
    <w:rsid w:val="00773EE2"/>
    <w:rsid w:val="007A1B92"/>
    <w:rsid w:val="007A417D"/>
    <w:rsid w:val="007A4E98"/>
    <w:rsid w:val="007D14CE"/>
    <w:rsid w:val="007F0D7F"/>
    <w:rsid w:val="00803993"/>
    <w:rsid w:val="00806439"/>
    <w:rsid w:val="00810A30"/>
    <w:rsid w:val="00810D8D"/>
    <w:rsid w:val="008275F3"/>
    <w:rsid w:val="00836852"/>
    <w:rsid w:val="008404F3"/>
    <w:rsid w:val="00840C7A"/>
    <w:rsid w:val="00850B81"/>
    <w:rsid w:val="00852D11"/>
    <w:rsid w:val="008612EC"/>
    <w:rsid w:val="00866EB8"/>
    <w:rsid w:val="00883D25"/>
    <w:rsid w:val="008B2A52"/>
    <w:rsid w:val="008B494E"/>
    <w:rsid w:val="008B6936"/>
    <w:rsid w:val="008D3D9E"/>
    <w:rsid w:val="008E0552"/>
    <w:rsid w:val="00915DF2"/>
    <w:rsid w:val="009177BB"/>
    <w:rsid w:val="009210ED"/>
    <w:rsid w:val="0093719C"/>
    <w:rsid w:val="00951377"/>
    <w:rsid w:val="00952AA7"/>
    <w:rsid w:val="00952CD9"/>
    <w:rsid w:val="009575AC"/>
    <w:rsid w:val="00965F9F"/>
    <w:rsid w:val="00967E4A"/>
    <w:rsid w:val="00973F0B"/>
    <w:rsid w:val="00981A1A"/>
    <w:rsid w:val="00983F2A"/>
    <w:rsid w:val="009864E3"/>
    <w:rsid w:val="00990528"/>
    <w:rsid w:val="00992F9A"/>
    <w:rsid w:val="00994972"/>
    <w:rsid w:val="00995C96"/>
    <w:rsid w:val="009C4B13"/>
    <w:rsid w:val="009F0371"/>
    <w:rsid w:val="009F04EF"/>
    <w:rsid w:val="00A006D5"/>
    <w:rsid w:val="00A129A9"/>
    <w:rsid w:val="00A26F23"/>
    <w:rsid w:val="00A27C57"/>
    <w:rsid w:val="00A36591"/>
    <w:rsid w:val="00A5430A"/>
    <w:rsid w:val="00A669DE"/>
    <w:rsid w:val="00AA3037"/>
    <w:rsid w:val="00AA5301"/>
    <w:rsid w:val="00AA594E"/>
    <w:rsid w:val="00AB487D"/>
    <w:rsid w:val="00AC0425"/>
    <w:rsid w:val="00AC2E7B"/>
    <w:rsid w:val="00AC434C"/>
    <w:rsid w:val="00AD1A29"/>
    <w:rsid w:val="00AD2587"/>
    <w:rsid w:val="00AD2687"/>
    <w:rsid w:val="00AD417B"/>
    <w:rsid w:val="00AD776B"/>
    <w:rsid w:val="00AD7D93"/>
    <w:rsid w:val="00AE4085"/>
    <w:rsid w:val="00AE696D"/>
    <w:rsid w:val="00AF452D"/>
    <w:rsid w:val="00B05E08"/>
    <w:rsid w:val="00B20895"/>
    <w:rsid w:val="00B20A68"/>
    <w:rsid w:val="00B223DB"/>
    <w:rsid w:val="00B370E9"/>
    <w:rsid w:val="00B463A1"/>
    <w:rsid w:val="00B54DD6"/>
    <w:rsid w:val="00B55BF8"/>
    <w:rsid w:val="00B76EC2"/>
    <w:rsid w:val="00BA1173"/>
    <w:rsid w:val="00BC2AA0"/>
    <w:rsid w:val="00BC434E"/>
    <w:rsid w:val="00BC69CD"/>
    <w:rsid w:val="00BE2486"/>
    <w:rsid w:val="00C13AB7"/>
    <w:rsid w:val="00C17675"/>
    <w:rsid w:val="00C25E6F"/>
    <w:rsid w:val="00C30975"/>
    <w:rsid w:val="00C32958"/>
    <w:rsid w:val="00C87F08"/>
    <w:rsid w:val="00CA01BA"/>
    <w:rsid w:val="00CC17A8"/>
    <w:rsid w:val="00CC1E4D"/>
    <w:rsid w:val="00CD780D"/>
    <w:rsid w:val="00CD797D"/>
    <w:rsid w:val="00CE0C8C"/>
    <w:rsid w:val="00CE1EF3"/>
    <w:rsid w:val="00D202BC"/>
    <w:rsid w:val="00D23BA9"/>
    <w:rsid w:val="00D23CDE"/>
    <w:rsid w:val="00D2471F"/>
    <w:rsid w:val="00D249C8"/>
    <w:rsid w:val="00D25FDD"/>
    <w:rsid w:val="00D369FE"/>
    <w:rsid w:val="00D440D3"/>
    <w:rsid w:val="00D538E5"/>
    <w:rsid w:val="00D60FCA"/>
    <w:rsid w:val="00DA68A6"/>
    <w:rsid w:val="00DB0CCC"/>
    <w:rsid w:val="00DB4687"/>
    <w:rsid w:val="00DB4836"/>
    <w:rsid w:val="00DC5519"/>
    <w:rsid w:val="00DD3FF4"/>
    <w:rsid w:val="00DD7E6E"/>
    <w:rsid w:val="00DD7EE7"/>
    <w:rsid w:val="00DE5001"/>
    <w:rsid w:val="00DF52D3"/>
    <w:rsid w:val="00DF5C48"/>
    <w:rsid w:val="00E10468"/>
    <w:rsid w:val="00E173C1"/>
    <w:rsid w:val="00E208AF"/>
    <w:rsid w:val="00E20C70"/>
    <w:rsid w:val="00E25C49"/>
    <w:rsid w:val="00E30301"/>
    <w:rsid w:val="00E40EA4"/>
    <w:rsid w:val="00E44AB7"/>
    <w:rsid w:val="00E472A3"/>
    <w:rsid w:val="00E47B4B"/>
    <w:rsid w:val="00E52E1A"/>
    <w:rsid w:val="00E52ED7"/>
    <w:rsid w:val="00E604F4"/>
    <w:rsid w:val="00E85617"/>
    <w:rsid w:val="00EB7B4B"/>
    <w:rsid w:val="00EC2974"/>
    <w:rsid w:val="00EC3509"/>
    <w:rsid w:val="00EC7277"/>
    <w:rsid w:val="00ED0A85"/>
    <w:rsid w:val="00ED0DBB"/>
    <w:rsid w:val="00ED18F1"/>
    <w:rsid w:val="00ED1B59"/>
    <w:rsid w:val="00EE1289"/>
    <w:rsid w:val="00EE4C6F"/>
    <w:rsid w:val="00F04498"/>
    <w:rsid w:val="00F20217"/>
    <w:rsid w:val="00F2074D"/>
    <w:rsid w:val="00F274E1"/>
    <w:rsid w:val="00F31B34"/>
    <w:rsid w:val="00F31E11"/>
    <w:rsid w:val="00F4140A"/>
    <w:rsid w:val="00F42640"/>
    <w:rsid w:val="00F54E0C"/>
    <w:rsid w:val="00F65A42"/>
    <w:rsid w:val="00F72BDF"/>
    <w:rsid w:val="00F74A32"/>
    <w:rsid w:val="00F90B93"/>
    <w:rsid w:val="00F91CA6"/>
    <w:rsid w:val="00F93F5D"/>
    <w:rsid w:val="00FA1880"/>
    <w:rsid w:val="00FA7A25"/>
    <w:rsid w:val="00FA7CBF"/>
    <w:rsid w:val="00FB2C96"/>
    <w:rsid w:val="00FC6489"/>
    <w:rsid w:val="00FC66AD"/>
    <w:rsid w:val="00FE4ABB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A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E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01"/>
    <w:rPr>
      <w:sz w:val="18"/>
      <w:szCs w:val="18"/>
    </w:rPr>
  </w:style>
  <w:style w:type="paragraph" w:styleId="a4">
    <w:name w:val="footer"/>
    <w:basedOn w:val="a"/>
    <w:link w:val="Char0"/>
    <w:unhideWhenUsed/>
    <w:rsid w:val="00DE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01"/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DE5001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E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01"/>
    <w:rPr>
      <w:sz w:val="18"/>
      <w:szCs w:val="18"/>
    </w:rPr>
  </w:style>
  <w:style w:type="paragraph" w:styleId="a4">
    <w:name w:val="footer"/>
    <w:basedOn w:val="a"/>
    <w:link w:val="Char0"/>
    <w:unhideWhenUsed/>
    <w:rsid w:val="00DE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01"/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DE5001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622</Characters>
  <Application>Microsoft Office Word</Application>
  <DocSecurity>0</DocSecurity>
  <Lines>5</Lines>
  <Paragraphs>1</Paragraphs>
  <ScaleCrop>false</ScaleCrop>
  <Company>Guanglian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安徽省广播电视大学宿州市分校</dc:creator>
  <cp:keywords/>
  <dc:description/>
  <cp:lastModifiedBy>Administrator</cp:lastModifiedBy>
  <cp:revision>22</cp:revision>
  <dcterms:created xsi:type="dcterms:W3CDTF">2022-02-18T03:06:00Z</dcterms:created>
  <dcterms:modified xsi:type="dcterms:W3CDTF">2024-02-26T08:24:00Z</dcterms:modified>
</cp:coreProperties>
</file>