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FF" w:rsidRDefault="00AE78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 w:rsidR="00AE78FF" w:rsidRDefault="00AE78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 w:rsidR="00AE78FF" w:rsidRDefault="00AE78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 w:rsidR="00AE78FF" w:rsidRDefault="00AE78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 w:rsidR="00AE78FF" w:rsidRDefault="00C54554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sz w:val="52"/>
          <w:szCs w:val="84"/>
        </w:rPr>
      </w:pPr>
      <w:r>
        <w:rPr>
          <w:rFonts w:ascii="华文中宋" w:eastAsia="华文中宋" w:hAnsi="华文中宋" w:cs="华文中宋" w:hint="eastAsia"/>
          <w:b/>
          <w:sz w:val="52"/>
          <w:szCs w:val="84"/>
        </w:rPr>
        <w:t>安徽广播电视大学宿州市分校</w:t>
      </w:r>
      <w:r w:rsidR="00840F2B">
        <w:rPr>
          <w:rFonts w:ascii="华文中宋" w:eastAsia="华文中宋" w:hAnsi="华文中宋" w:cs="华文中宋" w:hint="eastAsia"/>
          <w:b/>
          <w:sz w:val="52"/>
          <w:szCs w:val="84"/>
        </w:rPr>
        <w:t>2022</w:t>
      </w:r>
      <w:r w:rsidR="00AE78FF">
        <w:rPr>
          <w:rFonts w:ascii="华文中宋" w:eastAsia="华文中宋" w:hAnsi="华文中宋" w:cs="华文中宋" w:hint="eastAsia"/>
          <w:b/>
          <w:sz w:val="52"/>
          <w:szCs w:val="84"/>
        </w:rPr>
        <w:t>年部门预算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2021年3月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lastRenderedPageBreak/>
        <w:t>目 录</w:t>
      </w:r>
    </w:p>
    <w:p w:rsidR="00AE78FF" w:rsidRDefault="00AE78FF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jc w:val="both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第一部分 部门概况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1.主要职责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部门预算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构成</w:t>
      </w:r>
    </w:p>
    <w:p w:rsidR="00AE78FF" w:rsidRDefault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3.2022</w:t>
      </w:r>
      <w:r w:rsidR="00AE78FF">
        <w:rPr>
          <w:rFonts w:ascii="仿宋_GB2312" w:eastAsia="仿宋_GB2312" w:hAnsi="仿宋" w:cs="仿宋" w:hint="eastAsia"/>
          <w:bCs/>
          <w:sz w:val="32"/>
          <w:szCs w:val="32"/>
        </w:rPr>
        <w:t>年度主要工作任务</w:t>
      </w:r>
    </w:p>
    <w:p w:rsidR="00AE78FF" w:rsidRDefault="00AE78FF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第二部分</w:t>
      </w:r>
      <w:r w:rsidR="00840F2B">
        <w:rPr>
          <w:rFonts w:ascii="仿宋_GB2312" w:eastAsia="仿宋_GB2312" w:hAnsi="仿宋" w:cs="仿宋" w:hint="eastAsia"/>
          <w:b/>
          <w:sz w:val="32"/>
          <w:szCs w:val="32"/>
        </w:rPr>
        <w:t xml:space="preserve"> 2022</w:t>
      </w:r>
      <w:r>
        <w:rPr>
          <w:rFonts w:ascii="仿宋_GB2312" w:eastAsia="仿宋_GB2312" w:hAnsi="仿宋" w:cs="仿宋" w:hint="eastAsia"/>
          <w:b/>
          <w:sz w:val="32"/>
          <w:szCs w:val="32"/>
        </w:rPr>
        <w:t>年部门预算表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1.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2022年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收支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预算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总表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="00010741"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2022年收入预算总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3.</w:t>
      </w:r>
      <w:r w:rsidR="00010741"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2022年支出预算总表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4.</w:t>
      </w:r>
      <w:r w:rsidR="00010741"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2022年财政拨款收支预算总表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5.</w:t>
      </w:r>
      <w:r w:rsidR="00010741"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2022年一般公共预算支出表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6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．安徽广播电视大学宿州市分校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.2022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一般公共预算基本支出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7.</w:t>
      </w:r>
      <w:r w:rsidR="00010741"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840F2B">
        <w:rPr>
          <w:rFonts w:ascii="仿宋_GB2312" w:eastAsia="仿宋_GB2312" w:hAnsi="仿宋" w:cs="仿宋" w:hint="eastAsia"/>
          <w:bCs/>
          <w:sz w:val="32"/>
          <w:szCs w:val="32"/>
        </w:rPr>
        <w:t>2022</w:t>
      </w:r>
      <w:r w:rsidR="00E944DD">
        <w:rPr>
          <w:rFonts w:ascii="仿宋_GB2312" w:eastAsia="仿宋_GB2312" w:hAnsi="仿宋" w:cs="仿宋" w:hint="eastAsia"/>
          <w:bCs/>
          <w:sz w:val="32"/>
          <w:szCs w:val="32"/>
        </w:rPr>
        <w:t>年政府性基金预算支出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8.</w:t>
      </w:r>
      <w:r w:rsidR="00010741"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E944DD">
        <w:rPr>
          <w:rFonts w:ascii="仿宋_GB2312" w:eastAsia="仿宋_GB2312" w:hAnsi="仿宋" w:cs="仿宋" w:hint="eastAsia"/>
          <w:bCs/>
          <w:sz w:val="32"/>
          <w:szCs w:val="32"/>
        </w:rPr>
        <w:t>2022年国有资本经营预算支出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9.</w:t>
      </w:r>
      <w:r w:rsidR="00010741"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E944DD">
        <w:rPr>
          <w:rFonts w:ascii="仿宋_GB2312" w:eastAsia="仿宋_GB2312" w:hAnsi="仿宋" w:cs="仿宋" w:hint="eastAsia"/>
          <w:bCs/>
          <w:sz w:val="32"/>
          <w:szCs w:val="32"/>
        </w:rPr>
        <w:t>2022年项目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支出表</w:t>
      </w:r>
    </w:p>
    <w:p w:rsidR="00AE78FF" w:rsidRDefault="00AE78FF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10.</w:t>
      </w:r>
      <w:r w:rsidR="00010741"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010741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E944DD">
        <w:rPr>
          <w:rFonts w:ascii="仿宋_GB2312" w:eastAsia="仿宋_GB2312" w:hAnsi="仿宋" w:cs="仿宋" w:hint="eastAsia"/>
          <w:bCs/>
          <w:sz w:val="32"/>
          <w:szCs w:val="32"/>
        </w:rPr>
        <w:t>2022年政府采购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支出表</w:t>
      </w:r>
    </w:p>
    <w:p w:rsidR="00010741" w:rsidRPr="00010741" w:rsidRDefault="00010741" w:rsidP="00010741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11.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E944DD">
        <w:rPr>
          <w:rFonts w:ascii="仿宋_GB2312" w:eastAsia="仿宋_GB2312" w:hAnsi="仿宋" w:cs="仿宋" w:hint="eastAsia"/>
          <w:bCs/>
          <w:sz w:val="32"/>
          <w:szCs w:val="32"/>
        </w:rPr>
        <w:t>2022年政府购买服务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:rsidR="00AE78FF" w:rsidRDefault="00AE78FF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第三部分</w:t>
      </w:r>
      <w:r w:rsidR="00445817">
        <w:rPr>
          <w:rFonts w:ascii="仿宋_GB2312" w:eastAsia="仿宋_GB2312" w:hAnsi="仿宋" w:cs="仿宋" w:hint="eastAsia"/>
          <w:b/>
          <w:sz w:val="32"/>
          <w:szCs w:val="32"/>
        </w:rPr>
        <w:t xml:space="preserve"> 2022</w:t>
      </w:r>
      <w:r>
        <w:rPr>
          <w:rFonts w:ascii="仿宋_GB2312" w:eastAsia="仿宋_GB2312" w:hAnsi="仿宋" w:cs="仿宋" w:hint="eastAsia"/>
          <w:b/>
          <w:sz w:val="32"/>
          <w:szCs w:val="32"/>
        </w:rPr>
        <w:t>年部门预算情况说明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1.关于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2022年收支预算总表的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说明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2.关于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收入预算总表的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说明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3.关于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2022年支出预算总表的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说明</w:t>
      </w:r>
    </w:p>
    <w:p w:rsidR="00AE78FF" w:rsidRDefault="00AE78FF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4.关于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2022年财政拨款收支预算总表的说明</w:t>
      </w:r>
    </w:p>
    <w:p w:rsidR="00AE78FF" w:rsidRDefault="00AE78FF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5.关于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2022年一般公共预算支出表的说明</w:t>
      </w:r>
    </w:p>
    <w:p w:rsidR="00445817" w:rsidRDefault="00AE78FF" w:rsidP="00445817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6.关于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2022年一般公共预算基本支出表的说明</w:t>
      </w:r>
    </w:p>
    <w:p w:rsidR="00445817" w:rsidRDefault="00AE78FF" w:rsidP="00445817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7.关于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445817">
        <w:rPr>
          <w:rFonts w:ascii="仿宋_GB2312" w:eastAsia="仿宋_GB2312" w:hAnsi="仿宋" w:cs="仿宋" w:hint="eastAsia"/>
          <w:bCs/>
          <w:sz w:val="32"/>
          <w:szCs w:val="32"/>
        </w:rPr>
        <w:t>政府性基金预算支出表的说明</w:t>
      </w:r>
    </w:p>
    <w:p w:rsidR="00164AF5" w:rsidRDefault="00AE78FF" w:rsidP="00164AF5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8.关于</w:t>
      </w:r>
      <w:r w:rsidR="00164AF5">
        <w:rPr>
          <w:rFonts w:ascii="仿宋_GB2312" w:eastAsia="仿宋_GB2312" w:hAnsi="仿宋" w:cs="仿宋" w:hint="eastAsia"/>
          <w:bCs/>
          <w:sz w:val="32"/>
          <w:szCs w:val="32"/>
        </w:rPr>
        <w:t>2022年国有资本经营预算支出表的说明</w:t>
      </w:r>
    </w:p>
    <w:p w:rsidR="005F60A0" w:rsidRDefault="005F60A0" w:rsidP="005F60A0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590B38">
        <w:rPr>
          <w:rFonts w:ascii="仿宋_GB2312" w:eastAsia="仿宋_GB2312" w:hAnsi="仿宋" w:cs="仿宋" w:hint="eastAsia"/>
          <w:bCs/>
          <w:sz w:val="32"/>
          <w:szCs w:val="32"/>
        </w:rPr>
        <w:t>9.关于</w:t>
      </w:r>
      <w:r w:rsidR="00164AF5">
        <w:rPr>
          <w:rFonts w:ascii="仿宋_GB2312" w:eastAsia="仿宋_GB2312" w:hAnsi="仿宋" w:cs="仿宋" w:hint="eastAsia"/>
          <w:bCs/>
          <w:sz w:val="32"/>
          <w:szCs w:val="32"/>
        </w:rPr>
        <w:t>2022</w:t>
      </w:r>
      <w:r w:rsidRPr="00590B38">
        <w:rPr>
          <w:rFonts w:ascii="仿宋_GB2312" w:eastAsia="仿宋_GB2312" w:hAnsi="仿宋" w:cs="仿宋" w:hint="eastAsia"/>
          <w:bCs/>
          <w:sz w:val="32"/>
          <w:szCs w:val="32"/>
        </w:rPr>
        <w:t>年项目支出</w:t>
      </w:r>
      <w:r w:rsidR="00164AF5">
        <w:rPr>
          <w:rFonts w:ascii="仿宋_GB2312" w:eastAsia="仿宋_GB2312" w:hAnsi="仿宋" w:cs="仿宋" w:hint="eastAsia"/>
          <w:bCs/>
          <w:sz w:val="32"/>
          <w:szCs w:val="32"/>
        </w:rPr>
        <w:t>表</w:t>
      </w:r>
      <w:r w:rsidRPr="00590B38">
        <w:rPr>
          <w:rFonts w:ascii="仿宋_GB2312" w:eastAsia="仿宋_GB2312" w:hAnsi="仿宋" w:cs="仿宋" w:hint="eastAsia"/>
          <w:bCs/>
          <w:sz w:val="32"/>
          <w:szCs w:val="32"/>
        </w:rPr>
        <w:t>的说明</w:t>
      </w:r>
    </w:p>
    <w:p w:rsidR="00164AF5" w:rsidRDefault="00164AF5" w:rsidP="00164AF5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10关于2022年政府采购支出表的说明</w:t>
      </w:r>
    </w:p>
    <w:p w:rsidR="00164AF5" w:rsidRPr="00164AF5" w:rsidRDefault="00164AF5" w:rsidP="005F60A0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11关于2022年政府购买服务表的说明</w:t>
      </w:r>
    </w:p>
    <w:p w:rsidR="005F60A0" w:rsidRPr="001003FB" w:rsidRDefault="00164AF5" w:rsidP="005F60A0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12</w:t>
      </w:r>
      <w:r w:rsidR="005F60A0" w:rsidRPr="001003FB">
        <w:rPr>
          <w:rFonts w:ascii="仿宋_GB2312" w:eastAsia="仿宋_GB2312" w:hAnsi="仿宋" w:cs="仿宋" w:hint="eastAsia"/>
          <w:bCs/>
          <w:sz w:val="32"/>
          <w:szCs w:val="32"/>
        </w:rPr>
        <w:t>.</w:t>
      </w:r>
      <w:r w:rsidR="005F60A0">
        <w:rPr>
          <w:rFonts w:ascii="仿宋_GB2312" w:eastAsia="仿宋_GB2312" w:hAnsi="仿宋" w:cs="仿宋" w:hint="eastAsia"/>
          <w:bCs/>
          <w:sz w:val="32"/>
          <w:szCs w:val="32"/>
        </w:rPr>
        <w:t>其他重要事项</w:t>
      </w:r>
      <w:r w:rsidR="005F60A0" w:rsidRPr="001003FB">
        <w:rPr>
          <w:rFonts w:ascii="仿宋_GB2312" w:eastAsia="仿宋_GB2312" w:hAnsi="仿宋" w:cs="仿宋" w:hint="eastAsia"/>
          <w:bCs/>
          <w:sz w:val="32"/>
          <w:szCs w:val="32"/>
        </w:rPr>
        <w:t>情况说明</w:t>
      </w:r>
    </w:p>
    <w:p w:rsidR="00164AF5" w:rsidRDefault="00164AF5" w:rsidP="00164AF5">
      <w:pPr>
        <w:adjustRightInd w:val="0"/>
        <w:snapToGrid w:val="0"/>
        <w:spacing w:line="600" w:lineRule="exact"/>
        <w:jc w:val="center"/>
        <w:rPr>
          <w:rFonts w:ascii="黑体" w:eastAsia="黑体" w:cs="宋体"/>
          <w:sz w:val="36"/>
          <w:szCs w:val="36"/>
        </w:rPr>
      </w:pPr>
      <w:r>
        <w:rPr>
          <w:rFonts w:ascii="黑体" w:eastAsia="黑体" w:cs="宋体" w:hint="eastAsia"/>
          <w:sz w:val="36"/>
          <w:szCs w:val="36"/>
        </w:rPr>
        <w:t xml:space="preserve">  第四部分 名词解释</w:t>
      </w:r>
    </w:p>
    <w:p w:rsidR="005F60A0" w:rsidRPr="00164AF5" w:rsidRDefault="005F60A0" w:rsidP="005F60A0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color w:val="FF0000"/>
          <w:sz w:val="32"/>
          <w:szCs w:val="32"/>
        </w:rPr>
      </w:pPr>
    </w:p>
    <w:p w:rsidR="00AE78FF" w:rsidRDefault="00AE78FF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CA386C" w:rsidRDefault="00CA386C" w:rsidP="00840F2B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第一部分 部门概况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360" w:lineRule="auto"/>
        <w:ind w:firstLineChars="196" w:firstLine="627"/>
        <w:jc w:val="both"/>
      </w:pPr>
      <w:r>
        <w:rPr>
          <w:rFonts w:ascii="黑体" w:eastAsia="黑体" w:hAnsi="黑体" w:hint="eastAsia"/>
          <w:bCs/>
          <w:sz w:val="32"/>
          <w:szCs w:val="32"/>
        </w:rPr>
        <w:t>一、主要职责</w:t>
      </w:r>
    </w:p>
    <w:p w:rsidR="00AE78FF" w:rsidRPr="00590B38" w:rsidRDefault="00D96A77" w:rsidP="00590B38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590B38">
        <w:rPr>
          <w:rFonts w:ascii="仿宋_GB2312" w:eastAsia="仿宋_GB2312" w:hAnsi="仿宋" w:cs="仿宋" w:hint="eastAsia"/>
          <w:bCs/>
          <w:sz w:val="32"/>
          <w:szCs w:val="32"/>
        </w:rPr>
        <w:t>安徽广播电视大学宿</w:t>
      </w:r>
      <w:r w:rsidR="00C54554" w:rsidRPr="00590B38">
        <w:rPr>
          <w:rFonts w:ascii="仿宋_GB2312" w:eastAsia="仿宋_GB2312" w:hAnsi="仿宋" w:cs="仿宋" w:hint="eastAsia"/>
          <w:bCs/>
          <w:sz w:val="32"/>
          <w:szCs w:val="32"/>
        </w:rPr>
        <w:t>州市分校属于二类公益事业单位，主要开展成人开放远程教育，财政差额</w:t>
      </w:r>
      <w:r w:rsidR="00AE78FF" w:rsidRPr="00590B38">
        <w:rPr>
          <w:rFonts w:ascii="仿宋_GB2312" w:eastAsia="仿宋_GB2312" w:hAnsi="仿宋" w:cs="仿宋" w:hint="eastAsia"/>
          <w:bCs/>
          <w:sz w:val="32"/>
          <w:szCs w:val="32"/>
        </w:rPr>
        <w:t>拨款，由市政府领导和管理，业务上接受省电大指导。主要职能：</w:t>
      </w:r>
    </w:p>
    <w:p w:rsidR="00AE78FF" w:rsidRPr="00590B38" w:rsidRDefault="00AE78FF" w:rsidP="00590B38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590B38">
        <w:rPr>
          <w:rFonts w:ascii="仿宋_GB2312" w:eastAsia="仿宋_GB2312" w:hAnsi="仿宋" w:cs="仿宋" w:hint="eastAsia"/>
          <w:bCs/>
          <w:sz w:val="32"/>
          <w:szCs w:val="32"/>
        </w:rPr>
        <w:t>1</w:t>
      </w:r>
      <w:r w:rsidR="00D76071" w:rsidRPr="00590B38">
        <w:rPr>
          <w:rFonts w:ascii="仿宋_GB2312" w:eastAsia="仿宋_GB2312" w:hAnsi="仿宋" w:cs="仿宋" w:hint="eastAsia"/>
          <w:bCs/>
          <w:sz w:val="32"/>
          <w:szCs w:val="32"/>
        </w:rPr>
        <w:t>、通过广播电视为社会成员提供高等教育服务</w:t>
      </w:r>
    </w:p>
    <w:p w:rsidR="00AE78FF" w:rsidRPr="00590B38" w:rsidRDefault="00AE78FF" w:rsidP="00590B38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590B38">
        <w:rPr>
          <w:rFonts w:ascii="仿宋_GB2312" w:eastAsia="仿宋_GB2312" w:hAnsi="仿宋" w:cs="仿宋" w:hint="eastAsia"/>
          <w:bCs/>
          <w:sz w:val="32"/>
          <w:szCs w:val="32"/>
        </w:rPr>
        <w:t>2</w:t>
      </w:r>
      <w:r w:rsidR="00D76071" w:rsidRPr="00590B38">
        <w:rPr>
          <w:rFonts w:ascii="仿宋_GB2312" w:eastAsia="仿宋_GB2312" w:hAnsi="仿宋" w:cs="仿宋" w:hint="eastAsia"/>
          <w:bCs/>
          <w:sz w:val="32"/>
          <w:szCs w:val="32"/>
        </w:rPr>
        <w:t>、学科高等学历教育</w:t>
      </w:r>
    </w:p>
    <w:p w:rsidR="00AE78FF" w:rsidRDefault="00AE78FF" w:rsidP="00590B38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590B38">
        <w:rPr>
          <w:rFonts w:ascii="仿宋_GB2312" w:eastAsia="仿宋_GB2312" w:hAnsi="仿宋" w:cs="仿宋" w:hint="eastAsia"/>
          <w:bCs/>
          <w:sz w:val="32"/>
          <w:szCs w:val="32"/>
        </w:rPr>
        <w:t>3、承担宿州市人民政府交办的其</w:t>
      </w:r>
      <w:r>
        <w:rPr>
          <w:rFonts w:ascii="仿宋_GB2312" w:eastAsia="仿宋_GB2312" w:hint="eastAsia"/>
          <w:sz w:val="32"/>
          <w:szCs w:val="32"/>
        </w:rPr>
        <w:t>他工作。</w:t>
      </w:r>
    </w:p>
    <w:p w:rsidR="00AE78FF" w:rsidRDefault="00DD50BE" w:rsidP="00590B38">
      <w:pPr>
        <w:pStyle w:val="a8"/>
        <w:adjustRightInd w:val="0"/>
        <w:snapToGrid w:val="0"/>
        <w:spacing w:before="0" w:beforeAutospacing="0" w:after="0" w:afterAutospacing="0" w:line="360" w:lineRule="auto"/>
        <w:ind w:firstLineChars="196" w:firstLine="627"/>
        <w:jc w:val="both"/>
      </w:pPr>
      <w:r>
        <w:rPr>
          <w:rFonts w:ascii="黑体" w:eastAsia="黑体" w:hAnsi="黑体" w:hint="eastAsia"/>
          <w:bCs/>
          <w:sz w:val="32"/>
          <w:szCs w:val="32"/>
        </w:rPr>
        <w:t>二、部门预算</w:t>
      </w:r>
      <w:r w:rsidR="00AE78FF">
        <w:rPr>
          <w:rFonts w:ascii="黑体" w:eastAsia="黑体" w:hAnsi="黑体" w:hint="eastAsia"/>
          <w:bCs/>
          <w:sz w:val="32"/>
          <w:szCs w:val="32"/>
        </w:rPr>
        <w:t>构成</w:t>
      </w:r>
    </w:p>
    <w:p w:rsidR="00AE78FF" w:rsidRDefault="00AE78FF" w:rsidP="00590B38">
      <w:pPr>
        <w:pStyle w:val="a8"/>
        <w:adjustRightInd w:val="0"/>
        <w:snapToGrid w:val="0"/>
        <w:spacing w:before="0" w:beforeAutospacing="0" w:after="0" w:afterAutospacing="0" w:line="360" w:lineRule="auto"/>
        <w:ind w:firstLineChars="196" w:firstLine="627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从预算单位构成看，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宿州电大</w:t>
      </w:r>
      <w:r w:rsidR="00DD50BE">
        <w:rPr>
          <w:rFonts w:ascii="仿宋_GB2312" w:eastAsia="仿宋_GB2312" w:hAnsi="仿宋" w:hint="eastAsia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年度部门预算</w:t>
      </w:r>
      <w:r w:rsidR="00DD50BE">
        <w:rPr>
          <w:rFonts w:ascii="仿宋_GB2312" w:eastAsia="仿宋_GB2312" w:hAnsi="仿宋" w:hint="eastAsia"/>
          <w:sz w:val="32"/>
          <w:szCs w:val="32"/>
        </w:rPr>
        <w:t>仅</w:t>
      </w:r>
      <w:r>
        <w:rPr>
          <w:rFonts w:ascii="仿宋_GB2312" w:eastAsia="仿宋_GB2312" w:hAnsi="仿宋" w:hint="eastAsia"/>
          <w:sz w:val="32"/>
          <w:szCs w:val="32"/>
        </w:rPr>
        <w:t>包括</w:t>
      </w:r>
      <w:r w:rsidR="00DD50BE"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 w:hint="eastAsia"/>
          <w:sz w:val="32"/>
          <w:szCs w:val="32"/>
        </w:rPr>
        <w:t>本级预算</w:t>
      </w:r>
      <w:r w:rsidR="00DD50BE">
        <w:rPr>
          <w:rFonts w:ascii="仿宋_GB2312" w:eastAsia="仿宋_GB2312" w:hAnsi="仿宋" w:hint="eastAsia"/>
          <w:sz w:val="32"/>
          <w:szCs w:val="32"/>
        </w:rPr>
        <w:t>，无其他下属单位</w:t>
      </w:r>
      <w:r>
        <w:rPr>
          <w:rFonts w:ascii="仿宋_GB2312" w:eastAsia="仿宋_GB2312" w:hAnsi="仿宋" w:hint="eastAsia"/>
          <w:sz w:val="32"/>
          <w:szCs w:val="32"/>
        </w:rPr>
        <w:t>预算，纳入部门预算编制范围的单位共1个，具体情况见下表。</w:t>
      </w:r>
    </w:p>
    <w:tbl>
      <w:tblPr>
        <w:tblW w:w="0" w:type="auto"/>
        <w:tblInd w:w="81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4445"/>
        <w:gridCol w:w="2454"/>
      </w:tblGrid>
      <w:tr w:rsidR="00AE78FF" w:rsidTr="00DD50BE">
        <w:trPr>
          <w:trHeight w:hRule="exact" w:val="511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78FF" w:rsidRDefault="00AE78FF" w:rsidP="00590B38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78FF" w:rsidRDefault="00AE78FF" w:rsidP="00590B38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78FF" w:rsidRDefault="00AE78FF" w:rsidP="00590B38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单位性质</w:t>
            </w:r>
          </w:p>
        </w:tc>
      </w:tr>
      <w:tr w:rsidR="00AE78FF" w:rsidTr="00DD50BE">
        <w:trPr>
          <w:trHeight w:hRule="exact" w:val="511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78FF" w:rsidRDefault="00AE78FF" w:rsidP="00590B38">
            <w:pPr>
              <w:pStyle w:val="a8"/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78FF" w:rsidRDefault="00DD50BE" w:rsidP="00590B38">
            <w:pPr>
              <w:pStyle w:val="a8"/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安徽广播电视大学宿州市分校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78FF" w:rsidRDefault="00DD50BE" w:rsidP="00590B38">
            <w:pPr>
              <w:pStyle w:val="a8"/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公益二类</w:t>
            </w:r>
            <w:r w:rsidR="00AE78FF">
              <w:rPr>
                <w:rFonts w:ascii="仿宋_GB2312" w:eastAsia="仿宋_GB2312" w:cs="仿宋_GB2312"/>
                <w:sz w:val="32"/>
                <w:szCs w:val="32"/>
              </w:rPr>
              <w:t>事业单位</w:t>
            </w:r>
          </w:p>
        </w:tc>
      </w:tr>
    </w:tbl>
    <w:p w:rsidR="00AE78FF" w:rsidRDefault="00AE78FF" w:rsidP="00590B38">
      <w:pPr>
        <w:pStyle w:val="a8"/>
        <w:adjustRightInd w:val="0"/>
        <w:snapToGrid w:val="0"/>
        <w:spacing w:before="0" w:beforeAutospacing="0" w:after="0" w:afterAutospacing="0" w:line="360" w:lineRule="auto"/>
        <w:ind w:firstLineChars="196" w:firstLine="627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</w:t>
      </w:r>
      <w:r w:rsidR="00DD50BE">
        <w:rPr>
          <w:rFonts w:ascii="黑体" w:eastAsia="黑体" w:hAnsi="黑体" w:hint="eastAsia"/>
          <w:bCs/>
          <w:sz w:val="32"/>
          <w:szCs w:val="32"/>
        </w:rPr>
        <w:t>2022</w:t>
      </w:r>
      <w:r>
        <w:rPr>
          <w:rFonts w:ascii="黑体" w:eastAsia="黑体" w:hAnsi="黑体" w:hint="eastAsia"/>
          <w:bCs/>
          <w:sz w:val="32"/>
          <w:szCs w:val="32"/>
        </w:rPr>
        <w:t>年度主要工作任务</w:t>
      </w:r>
    </w:p>
    <w:p w:rsidR="00AE78FF" w:rsidRPr="00590B38" w:rsidRDefault="00AE78FF" w:rsidP="00590B38">
      <w:pPr>
        <w:pStyle w:val="a8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590B38">
        <w:rPr>
          <w:rFonts w:ascii="仿宋_GB2312" w:eastAsia="仿宋_GB2312" w:hAnsi="仿宋" w:cs="Times New Roman" w:hint="eastAsia"/>
          <w:kern w:val="2"/>
          <w:sz w:val="32"/>
          <w:szCs w:val="32"/>
        </w:rPr>
        <w:t>认真贯彻执行党的教育方针和国家关于成人教育法律法规及政策，</w:t>
      </w:r>
      <w:r w:rsidR="00D76071" w:rsidRPr="00590B38">
        <w:rPr>
          <w:rFonts w:ascii="仿宋_GB2312" w:eastAsia="仿宋_GB2312" w:hAnsi="仿宋" w:cs="Times New Roman" w:hint="eastAsia"/>
          <w:kern w:val="2"/>
          <w:sz w:val="32"/>
          <w:szCs w:val="32"/>
        </w:rPr>
        <w:t>积极推进开放大学建设进程。维护教学的主体地位，狠抓教学质量提高。</w:t>
      </w:r>
      <w:r w:rsidR="00FD3C73" w:rsidRPr="00590B38">
        <w:rPr>
          <w:rFonts w:ascii="仿宋_GB2312" w:eastAsia="仿宋_GB2312" w:hAnsi="仿宋" w:cs="Times New Roman" w:hint="eastAsia"/>
          <w:kern w:val="2"/>
          <w:sz w:val="32"/>
          <w:szCs w:val="32"/>
        </w:rPr>
        <w:t>积极推进国家开放大学创优提质战略，提高科研水平。积极开展社区教育和老年开放教育工作，拓展非学历教育培训功能。统筹做好市委市政府和省电大安排的其他工作</w:t>
      </w:r>
      <w:r w:rsidRPr="00590B38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AE78FF" w:rsidRDefault="00AE78FF" w:rsidP="00590B38">
      <w:pPr>
        <w:pStyle w:val="a8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第二部分</w:t>
      </w:r>
      <w:r w:rsidR="00DD50BE">
        <w:rPr>
          <w:rFonts w:ascii="黑体" w:eastAsia="黑体" w:hAnsi="黑体" w:hint="eastAsia"/>
          <w:bCs/>
          <w:sz w:val="36"/>
          <w:szCs w:val="36"/>
        </w:rPr>
        <w:t xml:space="preserve"> 2022</w:t>
      </w:r>
      <w:r>
        <w:rPr>
          <w:rFonts w:ascii="黑体" w:eastAsia="黑体" w:hAnsi="黑体" w:hint="eastAsia"/>
          <w:bCs/>
          <w:sz w:val="36"/>
          <w:szCs w:val="36"/>
        </w:rPr>
        <w:t>年部门预算表</w:t>
      </w:r>
    </w:p>
    <w:p w:rsidR="00AE78FF" w:rsidRDefault="00AE78FF" w:rsidP="00590B38">
      <w:pPr>
        <w:pStyle w:val="a8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   </w:t>
      </w:r>
      <w:r w:rsidR="005F60A0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>
        <w:rPr>
          <w:rFonts w:ascii="仿宋_GB2312" w:eastAsia="仿宋_GB2312" w:hAnsi="仿宋" w:cs="仿宋" w:hint="eastAsia"/>
          <w:bCs/>
          <w:sz w:val="32"/>
          <w:szCs w:val="32"/>
        </w:rPr>
        <w:t>202</w:t>
      </w:r>
      <w:r w:rsidR="005B1F9C">
        <w:rPr>
          <w:rFonts w:ascii="仿宋_GB2312" w:eastAsia="仿宋_GB2312" w:hAnsi="仿宋" w:cs="仿宋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年部门预算表由以下</w:t>
      </w:r>
      <w:r w:rsidR="005F60A0">
        <w:rPr>
          <w:rFonts w:ascii="仿宋_GB2312" w:eastAsia="仿宋_GB2312" w:hAnsi="仿宋" w:cs="仿宋" w:hint="eastAsia"/>
          <w:bCs/>
          <w:sz w:val="32"/>
          <w:szCs w:val="32"/>
        </w:rPr>
        <w:t>11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张表格构成，具体表格见附件。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1.安徽广播电视大学宿州市分校2022年收支预算总表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安徽广播电视大学宿州市分校2022年收入预算总表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3.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安徽广播电视大学宿州市分校2022年支出预算总表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4.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安徽广播电视大学宿州市分校2022年财政拨款收支预算总表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5.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安徽广播电视大学宿州市分校2022年一般公共预算支出表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6．安徽广播电视大学宿州市分校.2022年一般公共预算基本支出表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7.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安徽广播电视大学宿州市分校2022年政府性基金预算支出表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8.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安徽广播电视大学宿州市分校2022年国有资本经营预算支出表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9.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安徽广播电视大学宿州市分校2022年项目支出表</w:t>
      </w:r>
    </w:p>
    <w:p w:rsidR="005B1F9C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10.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安徽广播电视大学宿州市分校2022年政府采购支出表</w:t>
      </w:r>
    </w:p>
    <w:p w:rsidR="005B1F9C" w:rsidRPr="00010741" w:rsidRDefault="005B1F9C" w:rsidP="005B1F9C">
      <w:pPr>
        <w:pStyle w:val="a8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 xml:space="preserve">11.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安徽广播电视大学宿州市分校2022年政府购买服务</w:t>
      </w:r>
      <w:r w:rsidRPr="00010741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:rsidR="00AE78FF" w:rsidRDefault="00AE78FF" w:rsidP="005B1F9C">
      <w:pPr>
        <w:pStyle w:val="a8"/>
        <w:adjustRightInd w:val="0"/>
        <w:snapToGrid w:val="0"/>
        <w:spacing w:before="0" w:beforeAutospacing="0" w:after="0" w:afterAutospacing="0" w:line="600" w:lineRule="exact"/>
        <w:rPr>
          <w:rFonts w:ascii="黑体" w:eastAsia="黑体" w:hAnsi="黑体"/>
          <w:bCs/>
          <w:sz w:val="36"/>
          <w:szCs w:val="36"/>
        </w:rPr>
      </w:pP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第三部分 202</w:t>
      </w:r>
      <w:r w:rsidR="005B1F9C">
        <w:rPr>
          <w:rFonts w:ascii="黑体" w:eastAsia="黑体" w:hAnsi="黑体" w:hint="eastAsia"/>
          <w:bCs/>
          <w:sz w:val="36"/>
          <w:szCs w:val="36"/>
        </w:rPr>
        <w:t>2</w:t>
      </w:r>
      <w:r>
        <w:rPr>
          <w:rFonts w:ascii="黑体" w:eastAsia="黑体" w:hAnsi="黑体" w:hint="eastAsia"/>
          <w:bCs/>
          <w:sz w:val="36"/>
          <w:szCs w:val="36"/>
        </w:rPr>
        <w:t>年部门预算情况说明</w:t>
      </w:r>
    </w:p>
    <w:p w:rsidR="00AE78FF" w:rsidRDefault="00AE78FF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一、关于</w:t>
      </w:r>
      <w:r w:rsidR="00DD50BE">
        <w:rPr>
          <w:rFonts w:ascii="黑体" w:eastAsia="黑体" w:hAnsi="黑体" w:hint="eastAsia"/>
          <w:bCs/>
          <w:sz w:val="32"/>
          <w:szCs w:val="32"/>
        </w:rPr>
        <w:t>2022年收支预算总表的</w:t>
      </w:r>
      <w:r>
        <w:rPr>
          <w:rFonts w:ascii="黑体" w:eastAsia="黑体" w:hAnsi="黑体" w:hint="eastAsia"/>
          <w:bCs/>
          <w:sz w:val="32"/>
          <w:szCs w:val="32"/>
        </w:rPr>
        <w:t>说明</w:t>
      </w:r>
    </w:p>
    <w:p w:rsidR="00AE78FF" w:rsidRDefault="00F779E1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按照综合预算的原则，</w:t>
      </w:r>
      <w:r w:rsidR="00A56D25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所有收入和支出均纳入单位预算管理。安徽广播电视大学宿州市分校2022年收支总预算979</w:t>
      </w:r>
      <w:r w:rsidR="005B1F9C">
        <w:rPr>
          <w:rFonts w:ascii="仿宋_GB2312" w:eastAsia="仿宋_GB2312" w:hAnsi="仿宋" w:cs="Times New Roman" w:hint="eastAsia"/>
          <w:kern w:val="2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94万元，收入包括一般公共预算拨款收入。财政专户管理资金收入，支出包括：教育支出。社会保障和就业支出。卫生健康支出。住房保障支出。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lastRenderedPageBreak/>
        <w:t>二、关于 2022年收入预算总表的说明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安徽广播电视大学宿州市分校2022年收入预算979.94万元， 其中，本年收入979.94万元，上年结转结余0万元。</w:t>
      </w:r>
    </w:p>
    <w:p w:rsidR="00A56D25" w:rsidRPr="00CA386C" w:rsidRDefault="00A56D25" w:rsidP="00A56D2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一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本年收入</w:t>
      </w:r>
      <w:r>
        <w:rPr>
          <w:rFonts w:eastAsia="方正仿宋简体" w:hint="eastAsia"/>
          <w:b/>
          <w:bCs/>
          <w:sz w:val="32"/>
          <w:szCs w:val="32"/>
        </w:rPr>
        <w:t>979.94</w:t>
      </w:r>
      <w:r>
        <w:rPr>
          <w:rFonts w:eastAsia="方正仿宋简体" w:hint="eastAsia"/>
          <w:b/>
          <w:bCs/>
          <w:sz w:val="32"/>
          <w:szCs w:val="32"/>
        </w:rPr>
        <w:t>万元，</w:t>
      </w:r>
      <w:r w:rsidRPr="00CA386C">
        <w:rPr>
          <w:rFonts w:ascii="仿宋_GB2312" w:eastAsia="仿宋_GB2312" w:hAnsi="仿宋" w:hint="eastAsia"/>
          <w:sz w:val="32"/>
          <w:szCs w:val="32"/>
        </w:rPr>
        <w:t>主要包括:一般公共预算拨款收入219.94万元，占22%，</w:t>
      </w:r>
      <w:r w:rsidR="00EE1FE8" w:rsidRPr="00CA386C">
        <w:rPr>
          <w:rFonts w:ascii="仿宋_GB2312" w:eastAsia="仿宋_GB2312" w:hAnsi="仿宋" w:hint="eastAsia"/>
          <w:sz w:val="32"/>
          <w:szCs w:val="32"/>
        </w:rPr>
        <w:t>与</w:t>
      </w:r>
      <w:r w:rsidRPr="00CA386C">
        <w:rPr>
          <w:rFonts w:ascii="仿宋_GB2312" w:eastAsia="仿宋_GB2312" w:hAnsi="仿宋" w:hint="eastAsia"/>
          <w:sz w:val="32"/>
          <w:szCs w:val="32"/>
        </w:rPr>
        <w:t xml:space="preserve"> 2021年预算</w:t>
      </w:r>
      <w:r w:rsidR="00EE1FE8" w:rsidRPr="00CA386C">
        <w:rPr>
          <w:rFonts w:ascii="仿宋_GB2312" w:eastAsia="仿宋_GB2312" w:hAnsi="仿宋" w:hint="eastAsia"/>
          <w:sz w:val="32"/>
          <w:szCs w:val="32"/>
        </w:rPr>
        <w:t>持平；</w:t>
      </w:r>
      <w:r w:rsidRPr="00CA386C">
        <w:rPr>
          <w:rFonts w:ascii="仿宋_GB2312" w:eastAsia="仿宋_GB2312" w:hAnsi="仿宋" w:hint="eastAsia"/>
          <w:sz w:val="32"/>
          <w:szCs w:val="32"/>
        </w:rPr>
        <w:t>财政专户管理资金收入760万元，占78%，与2021年预算持平。</w:t>
      </w:r>
    </w:p>
    <w:p w:rsidR="00A56D25" w:rsidRDefault="00A56D25" w:rsidP="00A56D25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二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上年结转结余</w:t>
      </w:r>
      <w:r>
        <w:rPr>
          <w:rFonts w:eastAsia="方正仿宋简体" w:hint="eastAsia"/>
          <w:b/>
          <w:bCs/>
          <w:sz w:val="32"/>
          <w:szCs w:val="32"/>
        </w:rPr>
        <w:t>0</w:t>
      </w:r>
      <w:r>
        <w:rPr>
          <w:rFonts w:eastAsia="方正仿宋简体" w:hint="eastAsia"/>
          <w:b/>
          <w:bCs/>
          <w:sz w:val="32"/>
          <w:szCs w:val="32"/>
        </w:rPr>
        <w:t>万元</w:t>
      </w:r>
      <w:r w:rsidR="00EE1FE8">
        <w:rPr>
          <w:rFonts w:eastAsia="方正仿宋简体" w:hint="eastAsia"/>
          <w:b/>
          <w:bCs/>
          <w:sz w:val="32"/>
          <w:szCs w:val="32"/>
        </w:rPr>
        <w:t>，主要包括：财政专户管理资金</w:t>
      </w:r>
      <w:r w:rsidR="00EE1FE8" w:rsidRPr="00CA386C">
        <w:rPr>
          <w:rFonts w:ascii="仿宋_GB2312" w:eastAsia="仿宋_GB2312" w:hAnsi="仿宋" w:hint="eastAsia"/>
          <w:sz w:val="32"/>
          <w:szCs w:val="32"/>
        </w:rPr>
        <w:t>收入0万元，占100%，比2021年预算减少130万元，下降100%，下降原因主要是2021社会保障支出大幅增加。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t>三、关于2022年支出预算总表的说明</w:t>
      </w:r>
    </w:p>
    <w:p w:rsidR="00A56D25" w:rsidRPr="00CA386C" w:rsidRDefault="00EE1FE8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2022年支出预算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979.94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 比 2021年预算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减少130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</w:t>
      </w:r>
      <w:r w:rsidR="00CE522B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减11.71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%，</w:t>
      </w:r>
      <w:r w:rsidR="00CE522B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减少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原因</w:t>
      </w:r>
      <w:r w:rsidR="00CE522B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上年无结余，本着支出平衡原则，支出相应减少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。其中，基本支出</w:t>
      </w:r>
      <w:r w:rsidR="00CE522B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919.94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万元，占</w:t>
      </w:r>
      <w:r w:rsidR="00CE522B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93.88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%，主要用于保障机构日常运转、完成日常教育教学工作任务;项目支出</w:t>
      </w:r>
      <w:r w:rsidR="00CE522B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60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万元，占</w:t>
      </w:r>
      <w:r w:rsidR="00CE522B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6.12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%，主要用于改善办学条件</w:t>
      </w:r>
      <w:r w:rsidR="00CE522B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，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提升办学实力和水平。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t>四、关于2022年财政拨款收支预算总表的说明</w:t>
      </w:r>
    </w:p>
    <w:p w:rsidR="00A56D25" w:rsidRPr="00CA386C" w:rsidRDefault="00CE522B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2022年财政拨款收支预算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219.94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万元。收入按资金来源分为:一般公共预算拨款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219.94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万元;按资金年度分为:本年财政拨款收入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219.94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万元，上年结转收入0万元。支出按功能分类分为:教育支出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216.5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万元，占</w:t>
      </w:r>
      <w:r w:rsidR="00D65BF0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98.44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%;社会保障和就业支出</w:t>
      </w:r>
      <w:r w:rsidR="00D65BF0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0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万元，占</w:t>
      </w:r>
      <w:r w:rsidR="00D65BF0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0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%;卫生健康支出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1.34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万元，占</w:t>
      </w:r>
      <w:r w:rsidR="00D65BF0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0.61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%;住房保障支出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2.1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万元，占</w:t>
      </w:r>
      <w:r w:rsidR="00D65BF0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0.95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%。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lastRenderedPageBreak/>
        <w:t>五、关于2022年一般公共预算支出表的说明</w:t>
      </w:r>
    </w:p>
    <w:p w:rsidR="00A56D25" w:rsidRDefault="00A56D25" w:rsidP="00A56D25">
      <w:pPr>
        <w:spacing w:line="580" w:lineRule="exact"/>
        <w:ind w:firstLineChars="200" w:firstLine="640"/>
        <w:rPr>
          <w:rFonts w:eastAsia="方正仿宋简体" w:hint="eastAsia"/>
          <w:b/>
          <w:bCs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 xml:space="preserve"> (</w:t>
      </w:r>
      <w:proofErr w:type="gramStart"/>
      <w:r>
        <w:rPr>
          <w:rFonts w:eastAsia="方正仿宋简体" w:hint="eastAsia"/>
          <w:b/>
          <w:bCs/>
          <w:sz w:val="32"/>
          <w:szCs w:val="32"/>
        </w:rPr>
        <w:t>一</w:t>
      </w:r>
      <w:proofErr w:type="gramEnd"/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一般公共预算支出规模变化情况。</w:t>
      </w:r>
    </w:p>
    <w:p w:rsidR="00A56D25" w:rsidRPr="00CA386C" w:rsidRDefault="00121BDF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2022年一般公共预算支出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219.94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万元，比2021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年预算持平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A56D25" w:rsidRDefault="00A56D25" w:rsidP="00A56D25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 xml:space="preserve"> (</w:t>
      </w:r>
      <w:r>
        <w:rPr>
          <w:rFonts w:eastAsia="方正仿宋简体" w:hint="eastAsia"/>
          <w:b/>
          <w:bCs/>
          <w:sz w:val="32"/>
          <w:szCs w:val="32"/>
        </w:rPr>
        <w:t>二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一般公共预算支出结构情况。</w:t>
      </w:r>
    </w:p>
    <w:p w:rsidR="00A56D25" w:rsidRDefault="00A56D25" w:rsidP="00A56D25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教育支出</w:t>
      </w:r>
      <w:r w:rsidR="00121BDF">
        <w:rPr>
          <w:rFonts w:eastAsia="方正仿宋简体" w:hint="eastAsia"/>
          <w:sz w:val="32"/>
          <w:szCs w:val="32"/>
        </w:rPr>
        <w:t>216.5</w:t>
      </w:r>
      <w:r>
        <w:rPr>
          <w:rFonts w:eastAsia="方正仿宋简体" w:hint="eastAsia"/>
          <w:sz w:val="32"/>
          <w:szCs w:val="32"/>
        </w:rPr>
        <w:t>万元，占</w:t>
      </w:r>
      <w:r w:rsidR="00121BDF">
        <w:rPr>
          <w:rFonts w:eastAsia="方正仿宋简体" w:hint="eastAsia"/>
          <w:sz w:val="32"/>
          <w:szCs w:val="32"/>
        </w:rPr>
        <w:t>98.44</w:t>
      </w:r>
      <w:r>
        <w:rPr>
          <w:rFonts w:eastAsia="方正仿宋简体" w:hint="eastAsia"/>
          <w:sz w:val="32"/>
          <w:szCs w:val="32"/>
        </w:rPr>
        <w:t>%;</w:t>
      </w:r>
      <w:r>
        <w:rPr>
          <w:rFonts w:eastAsia="方正仿宋简体" w:hint="eastAsia"/>
          <w:sz w:val="32"/>
          <w:szCs w:val="32"/>
        </w:rPr>
        <w:t>社会保障和就业支出</w:t>
      </w:r>
      <w:r w:rsidR="00121BDF"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万元，占</w:t>
      </w:r>
      <w:r w:rsidR="00121BDF"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%;</w:t>
      </w:r>
      <w:r>
        <w:rPr>
          <w:rFonts w:eastAsia="方正仿宋简体" w:hint="eastAsia"/>
          <w:sz w:val="32"/>
          <w:szCs w:val="32"/>
        </w:rPr>
        <w:t>卫生健康支出</w:t>
      </w:r>
      <w:r w:rsidR="00121BDF">
        <w:rPr>
          <w:rFonts w:eastAsia="方正仿宋简体" w:hint="eastAsia"/>
          <w:sz w:val="32"/>
          <w:szCs w:val="32"/>
        </w:rPr>
        <w:t>1.34</w:t>
      </w:r>
      <w:r>
        <w:rPr>
          <w:rFonts w:eastAsia="方正仿宋简体" w:hint="eastAsia"/>
          <w:sz w:val="32"/>
          <w:szCs w:val="32"/>
        </w:rPr>
        <w:t>万元，占</w:t>
      </w:r>
      <w:r w:rsidR="00121BDF">
        <w:rPr>
          <w:rFonts w:eastAsia="方正仿宋简体" w:hint="eastAsia"/>
          <w:sz w:val="32"/>
          <w:szCs w:val="32"/>
        </w:rPr>
        <w:t>0.61</w:t>
      </w:r>
      <w:r>
        <w:rPr>
          <w:rFonts w:eastAsia="方正仿宋简体" w:hint="eastAsia"/>
          <w:sz w:val="32"/>
          <w:szCs w:val="32"/>
        </w:rPr>
        <w:t>%;</w:t>
      </w:r>
      <w:r>
        <w:rPr>
          <w:rFonts w:eastAsia="方正仿宋简体" w:hint="eastAsia"/>
          <w:sz w:val="32"/>
          <w:szCs w:val="32"/>
        </w:rPr>
        <w:t>住房保障支出</w:t>
      </w:r>
      <w:r w:rsidR="00121BDF">
        <w:rPr>
          <w:rFonts w:eastAsia="方正仿宋简体" w:hint="eastAsia"/>
          <w:sz w:val="32"/>
          <w:szCs w:val="32"/>
        </w:rPr>
        <w:t>2.10</w:t>
      </w:r>
      <w:r>
        <w:rPr>
          <w:rFonts w:eastAsia="方正仿宋简体" w:hint="eastAsia"/>
          <w:sz w:val="32"/>
          <w:szCs w:val="32"/>
        </w:rPr>
        <w:t>万元，占</w:t>
      </w:r>
      <w:r w:rsidR="00121BDF">
        <w:rPr>
          <w:rFonts w:eastAsia="方正仿宋简体" w:hint="eastAsia"/>
          <w:sz w:val="32"/>
          <w:szCs w:val="32"/>
        </w:rPr>
        <w:t>0.95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</w:t>
      </w:r>
    </w:p>
    <w:p w:rsidR="00A56D25" w:rsidRDefault="00A56D25" w:rsidP="00A56D25">
      <w:pPr>
        <w:spacing w:line="580" w:lineRule="exact"/>
        <w:ind w:firstLineChars="200" w:firstLine="640"/>
        <w:rPr>
          <w:rFonts w:eastAsia="方正仿宋简体" w:hint="eastAsia"/>
          <w:b/>
          <w:bCs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三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一般公共预算支出具体使用情况。</w:t>
      </w:r>
    </w:p>
    <w:p w:rsidR="00A56D25" w:rsidRPr="00CA386C" w:rsidRDefault="00A56D25" w:rsidP="00CA38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A386C">
        <w:rPr>
          <w:rFonts w:ascii="宋体" w:hAnsi="宋体" w:hint="eastAsia"/>
          <w:sz w:val="32"/>
          <w:szCs w:val="32"/>
        </w:rPr>
        <w:t>1.</w:t>
      </w:r>
      <w:r w:rsidRPr="00CA386C">
        <w:rPr>
          <w:rFonts w:ascii="宋体" w:hAnsi="宋体" w:hint="eastAsia"/>
          <w:szCs w:val="32"/>
        </w:rPr>
        <w:t xml:space="preserve"> </w:t>
      </w:r>
      <w:r w:rsidRPr="00CA386C">
        <w:rPr>
          <w:rFonts w:ascii="宋体" w:hAnsi="宋体" w:hint="eastAsia"/>
          <w:sz w:val="32"/>
          <w:szCs w:val="32"/>
        </w:rPr>
        <w:t>教育支出（类）</w:t>
      </w:r>
      <w:r w:rsidR="00BA5B1F" w:rsidRPr="00CA386C">
        <w:rPr>
          <w:rFonts w:ascii="宋体" w:hAnsi="宋体" w:hint="eastAsia"/>
          <w:sz w:val="32"/>
          <w:szCs w:val="32"/>
        </w:rPr>
        <w:t>广播电视教育</w:t>
      </w:r>
      <w:r w:rsidRPr="00CA386C">
        <w:rPr>
          <w:rFonts w:ascii="宋体" w:hAnsi="宋体" w:hint="eastAsia"/>
          <w:sz w:val="32"/>
          <w:szCs w:val="32"/>
        </w:rPr>
        <w:t>（款）</w:t>
      </w:r>
      <w:r w:rsidR="00BA5B1F" w:rsidRPr="00CA386C">
        <w:rPr>
          <w:rFonts w:ascii="宋体" w:hAnsi="宋体" w:hint="eastAsia"/>
          <w:sz w:val="32"/>
          <w:szCs w:val="32"/>
        </w:rPr>
        <w:t>广播电视学校</w:t>
      </w:r>
      <w:r w:rsidRPr="00CA386C">
        <w:rPr>
          <w:rFonts w:ascii="宋体" w:hAnsi="宋体" w:hint="eastAsia"/>
          <w:sz w:val="32"/>
          <w:szCs w:val="32"/>
        </w:rPr>
        <w:t>（项）</w:t>
      </w:r>
      <w:r w:rsidRPr="00CA386C">
        <w:rPr>
          <w:rFonts w:ascii="仿宋_GB2312" w:eastAsia="仿宋_GB2312" w:hAnsi="仿宋" w:hint="eastAsia"/>
          <w:sz w:val="32"/>
          <w:szCs w:val="32"/>
        </w:rPr>
        <w:t>2022年预算</w:t>
      </w:r>
      <w:r w:rsidR="00121BDF" w:rsidRPr="00CA386C">
        <w:rPr>
          <w:rFonts w:ascii="仿宋_GB2312" w:eastAsia="仿宋_GB2312" w:hAnsi="仿宋" w:hint="eastAsia"/>
          <w:sz w:val="32"/>
          <w:szCs w:val="32"/>
        </w:rPr>
        <w:t>219.94万元，与</w:t>
      </w:r>
      <w:r w:rsidRPr="00CA386C">
        <w:rPr>
          <w:rFonts w:ascii="仿宋_GB2312" w:eastAsia="仿宋_GB2312" w:hAnsi="仿宋" w:hint="eastAsia"/>
          <w:sz w:val="32"/>
          <w:szCs w:val="32"/>
        </w:rPr>
        <w:t>2021</w:t>
      </w:r>
      <w:r w:rsidR="00121BDF" w:rsidRPr="00CA386C">
        <w:rPr>
          <w:rFonts w:ascii="仿宋_GB2312" w:eastAsia="仿宋_GB2312" w:hAnsi="仿宋" w:hint="eastAsia"/>
          <w:sz w:val="32"/>
          <w:szCs w:val="32"/>
        </w:rPr>
        <w:t>年预算持平</w:t>
      </w:r>
      <w:r w:rsidRPr="00CA386C">
        <w:rPr>
          <w:rFonts w:ascii="仿宋_GB2312" w:eastAsia="仿宋_GB2312" w:hAnsi="仿宋" w:hint="eastAsia"/>
          <w:sz w:val="32"/>
          <w:szCs w:val="32"/>
        </w:rPr>
        <w:t>。</w:t>
      </w:r>
    </w:p>
    <w:p w:rsidR="00A56D25" w:rsidRPr="00CA386C" w:rsidRDefault="00A56D25" w:rsidP="00CA38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A386C">
        <w:rPr>
          <w:rFonts w:ascii="宋体" w:hAnsi="宋体" w:hint="eastAsia"/>
          <w:sz w:val="32"/>
          <w:szCs w:val="32"/>
        </w:rPr>
        <w:t>2.社会保障和就业支出（类）行政事业单位养老支出（款）机关事业单位基本养老保险缴费支出（项）</w:t>
      </w:r>
      <w:r w:rsidRPr="00CA386C">
        <w:rPr>
          <w:rFonts w:ascii="仿宋_GB2312" w:eastAsia="仿宋_GB2312" w:hAnsi="仿宋" w:hint="eastAsia"/>
          <w:sz w:val="32"/>
          <w:szCs w:val="32"/>
        </w:rPr>
        <w:t>2022年预算</w:t>
      </w:r>
      <w:r w:rsidR="00BA5B1F" w:rsidRPr="00CA386C">
        <w:rPr>
          <w:rFonts w:ascii="仿宋_GB2312" w:eastAsia="仿宋_GB2312" w:hAnsi="仿宋" w:hint="eastAsia"/>
          <w:sz w:val="32"/>
          <w:szCs w:val="32"/>
        </w:rPr>
        <w:t>0万元，与</w:t>
      </w:r>
      <w:r w:rsidRPr="00CA386C">
        <w:rPr>
          <w:rFonts w:ascii="仿宋_GB2312" w:eastAsia="仿宋_GB2312" w:hAnsi="仿宋" w:hint="eastAsia"/>
          <w:sz w:val="32"/>
          <w:szCs w:val="32"/>
        </w:rPr>
        <w:t>2021年</w:t>
      </w:r>
      <w:r w:rsidR="00BA5B1F" w:rsidRPr="00CA386C">
        <w:rPr>
          <w:rFonts w:ascii="仿宋_GB2312" w:eastAsia="仿宋_GB2312" w:hAnsi="仿宋" w:hint="eastAsia"/>
          <w:sz w:val="32"/>
          <w:szCs w:val="32"/>
        </w:rPr>
        <w:t>预算持平。</w:t>
      </w:r>
    </w:p>
    <w:p w:rsidR="00A56D25" w:rsidRPr="00CA386C" w:rsidRDefault="00A56D25" w:rsidP="00CA38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A386C">
        <w:rPr>
          <w:rFonts w:ascii="宋体" w:hAnsi="宋体" w:hint="eastAsia"/>
          <w:sz w:val="32"/>
          <w:szCs w:val="32"/>
        </w:rPr>
        <w:t>3、社会保障和就业支出（类）行政事业单位养老支出（款）机关事业单位职业年金缴费支出（项）</w:t>
      </w:r>
      <w:r w:rsidRPr="00CA386C">
        <w:rPr>
          <w:rFonts w:ascii="仿宋_GB2312" w:eastAsia="仿宋_GB2312" w:hAnsi="仿宋" w:hint="eastAsia"/>
          <w:sz w:val="32"/>
          <w:szCs w:val="32"/>
        </w:rPr>
        <w:t>2022年预算</w:t>
      </w:r>
      <w:r w:rsidR="00BA5B1F" w:rsidRPr="00CA386C">
        <w:rPr>
          <w:rFonts w:ascii="仿宋_GB2312" w:eastAsia="仿宋_GB2312" w:hAnsi="仿宋" w:hint="eastAsia"/>
          <w:sz w:val="32"/>
          <w:szCs w:val="32"/>
        </w:rPr>
        <w:t>0万元，与2021年预算持平。</w:t>
      </w:r>
    </w:p>
    <w:p w:rsidR="00A56D25" w:rsidRPr="00CA386C" w:rsidRDefault="00A56D25" w:rsidP="00CA38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A386C">
        <w:rPr>
          <w:rFonts w:ascii="宋体" w:hAnsi="宋体" w:hint="eastAsia"/>
          <w:sz w:val="32"/>
          <w:szCs w:val="32"/>
        </w:rPr>
        <w:t>4.卫生健康支出（类）行政事业单位医疗（款）事业单位医疗（项）</w:t>
      </w:r>
      <w:r w:rsidR="00BA5B1F" w:rsidRPr="00CA386C">
        <w:rPr>
          <w:rFonts w:ascii="仿宋_GB2312" w:eastAsia="仿宋_GB2312" w:hAnsi="仿宋" w:hint="eastAsia"/>
          <w:sz w:val="32"/>
          <w:szCs w:val="32"/>
        </w:rPr>
        <w:t>1.34万元，与2021年预算持平</w:t>
      </w:r>
      <w:r w:rsidRPr="00CA386C">
        <w:rPr>
          <w:rFonts w:ascii="仿宋_GB2312" w:eastAsia="仿宋_GB2312" w:hAnsi="仿宋" w:hint="eastAsia"/>
          <w:sz w:val="32"/>
          <w:szCs w:val="32"/>
        </w:rPr>
        <w:t>。</w:t>
      </w:r>
    </w:p>
    <w:p w:rsidR="00A56D25" w:rsidRPr="00CA386C" w:rsidRDefault="00A56D25" w:rsidP="00CA38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A386C">
        <w:rPr>
          <w:rFonts w:ascii="宋体" w:hAnsi="宋体" w:hint="eastAsia"/>
          <w:sz w:val="32"/>
          <w:szCs w:val="32"/>
        </w:rPr>
        <w:t>5.住房保障支出（类）住房改革支出（款）住房公积金（项）</w:t>
      </w:r>
      <w:r w:rsidR="00BA5B1F" w:rsidRPr="00CA386C">
        <w:rPr>
          <w:rFonts w:ascii="仿宋_GB2312" w:eastAsia="仿宋_GB2312" w:hAnsi="仿宋" w:hint="eastAsia"/>
          <w:sz w:val="32"/>
          <w:szCs w:val="32"/>
        </w:rPr>
        <w:t>2022年预算2.1万元，与2021年预算持平。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t>六、关于2022年一般公共预算基本支出表的说明</w:t>
      </w:r>
    </w:p>
    <w:p w:rsidR="00A56D25" w:rsidRPr="00CA386C" w:rsidRDefault="00BA5B1F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安徽广播电视大学宿州市分校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2022 </w:t>
      </w:r>
      <w:proofErr w:type="gramStart"/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年一般</w:t>
      </w:r>
      <w:proofErr w:type="gramEnd"/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公共预算基本支出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219.94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万元，其中，人员经费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159.94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万元，公用经费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60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万元。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(</w:t>
      </w:r>
      <w:proofErr w:type="gramStart"/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一</w:t>
      </w:r>
      <w:proofErr w:type="gramEnd"/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)人员经费 </w:t>
      </w:r>
      <w:r w:rsidR="00BA5B1F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159.</w:t>
      </w:r>
      <w:r w:rsidR="003C6274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7</w:t>
      </w:r>
      <w:r w:rsidR="00BA5B1F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4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万元，主要包括:基本工资</w:t>
      </w:r>
      <w:r w:rsidR="003C6274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97.05万元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，绩效工资</w:t>
      </w:r>
      <w:r w:rsidR="003C6274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50.00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万元、、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职工基本医疗保险缴费</w:t>
      </w:r>
      <w:r w:rsidR="003C6274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1.34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、其他社会保障缴费</w:t>
      </w:r>
      <w:r w:rsidR="003C6274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0.50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住房公积金</w:t>
      </w:r>
      <w:r w:rsidR="003C6274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2.1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</w:t>
      </w:r>
      <w:r w:rsidR="003C6274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,离休费8.95</w:t>
      </w:r>
      <w:r w:rsidR="00416B4F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B12019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(二)公用经费 </w:t>
      </w:r>
      <w:r w:rsidR="00416B4F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60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万元，主要包括:</w:t>
      </w:r>
      <w:r w:rsidR="00B12019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 </w:t>
      </w:r>
      <w:r w:rsidR="00B12019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信息网络及软件购置</w:t>
      </w:r>
      <w:r w:rsidR="00B12019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60万元。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t>七、关于 2022年政府性基金预算支出表的说明</w:t>
      </w:r>
    </w:p>
    <w:p w:rsidR="00A56D25" w:rsidRPr="00CA386C" w:rsidRDefault="00B12019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2022年没有政府性基金预算拨款收入，也没有使用政府性基金预算拨款安排的支出。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t>八、关于2022年国有资本经营预算支出表的说明</w:t>
      </w:r>
    </w:p>
    <w:p w:rsidR="00A56D25" w:rsidRPr="00CA386C" w:rsidRDefault="007A3DA7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2022年没有国有资本经营预 算拨款收入，也没有使用国有资本经营预算拨款安排的支出。 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t>九、关于2022年项目支出表的说明</w:t>
      </w:r>
    </w:p>
    <w:p w:rsidR="00A56D25" w:rsidRPr="00CA386C" w:rsidRDefault="007A3DA7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 w:rsidR="00A56D25" w:rsidRPr="00CA386C">
        <w:rPr>
          <w:rFonts w:ascii="仿宋_GB2312" w:eastAsia="仿宋_GB2312" w:hAnsi="仿宋" w:cs="Times New Roman"/>
          <w:kern w:val="2"/>
          <w:sz w:val="32"/>
          <w:szCs w:val="32"/>
        </w:rPr>
        <w:t>2022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年预算共安排项目支出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60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万元，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与</w:t>
      </w:r>
      <w:r w:rsidR="00A56D25" w:rsidRPr="00CA386C">
        <w:rPr>
          <w:rFonts w:ascii="仿宋_GB2312" w:eastAsia="仿宋_GB2312" w:hAnsi="仿宋" w:cs="Times New Roman"/>
          <w:kern w:val="2"/>
          <w:sz w:val="32"/>
          <w:szCs w:val="32"/>
        </w:rPr>
        <w:t>2021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年预算持平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。主要包括</w:t>
      </w:r>
      <w:r w:rsidR="00A56D25" w:rsidRPr="00CA386C">
        <w:rPr>
          <w:rFonts w:ascii="仿宋_GB2312" w:eastAsia="仿宋_GB2312" w:hAnsi="仿宋" w:cs="Times New Roman"/>
          <w:kern w:val="2"/>
          <w:sz w:val="32"/>
          <w:szCs w:val="32"/>
        </w:rPr>
        <w:t>: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本年财政拨款安排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60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</w:t>
      </w:r>
      <w:r w:rsidR="00A56D25" w:rsidRPr="00CA386C">
        <w:rPr>
          <w:rFonts w:ascii="仿宋_GB2312" w:eastAsia="仿宋_GB2312" w:hAnsi="仿宋" w:cs="Times New Roman"/>
          <w:kern w:val="2"/>
          <w:sz w:val="32"/>
          <w:szCs w:val="32"/>
        </w:rPr>
        <w:t>(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其中，一般公共预算拨款安排</w:t>
      </w: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60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万元</w:t>
      </w:r>
      <w:r w:rsidR="00A56D25" w:rsidRPr="00CA386C">
        <w:rPr>
          <w:rFonts w:ascii="仿宋_GB2312" w:eastAsia="仿宋_GB2312" w:hAnsi="仿宋" w:cs="Times New Roman"/>
          <w:kern w:val="2"/>
          <w:sz w:val="32"/>
          <w:szCs w:val="32"/>
        </w:rPr>
        <w:t>)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t>十、关于 2022 年政府采购支出表的说明</w:t>
      </w:r>
    </w:p>
    <w:p w:rsidR="00A56D25" w:rsidRPr="00CA386C" w:rsidRDefault="007A3DA7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2022年没有使用一般公共预算拨款、政府性基金预算拨款、国有资本经营预算拨款、财政专户管理资金和单位资金安排的政府采购支出。</w:t>
      </w:r>
    </w:p>
    <w:p w:rsidR="00A56D25" w:rsidRPr="00CA386C" w:rsidRDefault="00A56D25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A386C">
        <w:rPr>
          <w:rFonts w:ascii="黑体" w:eastAsia="黑体" w:hAnsi="黑体" w:hint="eastAsia"/>
          <w:bCs/>
          <w:sz w:val="32"/>
          <w:szCs w:val="32"/>
        </w:rPr>
        <w:lastRenderedPageBreak/>
        <w:t>十一、关于2022年政府购买服务支出表的说明</w:t>
      </w:r>
    </w:p>
    <w:p w:rsidR="00A56D25" w:rsidRPr="00CA386C" w:rsidRDefault="00B77303" w:rsidP="00CA386C">
      <w:pPr>
        <w:pStyle w:val="a8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安徽广播电视大学宿州市分校</w:t>
      </w:r>
      <w:r w:rsidR="00A56D25" w:rsidRPr="00CA386C">
        <w:rPr>
          <w:rFonts w:ascii="仿宋_GB2312" w:eastAsia="仿宋_GB2312" w:hAnsi="仿宋" w:cs="Times New Roman" w:hint="eastAsia"/>
          <w:kern w:val="2"/>
          <w:sz w:val="32"/>
          <w:szCs w:val="32"/>
        </w:rPr>
        <w:t>2022年没有安排政府购买服务支出。</w:t>
      </w:r>
    </w:p>
    <w:p w:rsidR="00AE78FF" w:rsidRDefault="0034106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</w:t>
      </w:r>
      <w:r w:rsidR="00AE78FF">
        <w:rPr>
          <w:rFonts w:ascii="黑体" w:eastAsia="黑体" w:hAnsi="黑体" w:hint="eastAsia"/>
          <w:sz w:val="32"/>
          <w:szCs w:val="32"/>
        </w:rPr>
        <w:t>、其他重要事项情况说明</w:t>
      </w:r>
    </w:p>
    <w:p w:rsidR="00146B43" w:rsidRDefault="00146B43" w:rsidP="00840F2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（一）项目及绩效目标情况。</w:t>
      </w:r>
    </w:p>
    <w:p w:rsidR="00146B43" w:rsidRDefault="00146B43" w:rsidP="00840F2B">
      <w:pPr>
        <w:adjustRightInd w:val="0"/>
        <w:snapToGrid w:val="0"/>
        <w:spacing w:line="600" w:lineRule="exact"/>
        <w:ind w:firstLineChars="250" w:firstLine="80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1.“信息化建设”项目。</w:t>
      </w:r>
    </w:p>
    <w:p w:rsidR="00756F80" w:rsidRPr="000235D0" w:rsidRDefault="00756F80" w:rsidP="00381D6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（1）项目概述。2022年，安徽广播电视大学宿州市分校</w:t>
      </w:r>
      <w:r w:rsidRPr="00DD53FF">
        <w:rPr>
          <w:rFonts w:ascii="仿宋_GB2312" w:eastAsia="仿宋_GB2312" w:hAnsi="楷体" w:hint="eastAsia"/>
          <w:sz w:val="32"/>
          <w:szCs w:val="32"/>
        </w:rPr>
        <w:t>以习近平新时代中</w:t>
      </w:r>
      <w:r>
        <w:rPr>
          <w:rFonts w:ascii="仿宋_GB2312" w:eastAsia="仿宋_GB2312" w:hAnsi="楷体" w:hint="eastAsia"/>
          <w:sz w:val="32"/>
          <w:szCs w:val="32"/>
        </w:rPr>
        <w:t>国特色社会主义思想为指导，积极推进开放大学建设进程，为符合国家开放教育远程网络学习考试需求，满足教育部统考条件，需要安排信息化建设项目。</w:t>
      </w:r>
    </w:p>
    <w:p w:rsidR="00756F80" w:rsidRPr="0073588B" w:rsidRDefault="00756F80" w:rsidP="00381D69">
      <w:pPr>
        <w:spacing w:line="600" w:lineRule="exact"/>
        <w:ind w:firstLineChars="183" w:firstLine="586"/>
        <w:rPr>
          <w:rFonts w:ascii="仿宋_GB2312" w:eastAsia="仿宋_GB2312" w:hAnsi="楷体"/>
          <w:sz w:val="32"/>
          <w:szCs w:val="32"/>
          <w:u w:val="single"/>
        </w:rPr>
      </w:pPr>
      <w:r>
        <w:rPr>
          <w:rFonts w:ascii="仿宋_GB2312" w:eastAsia="仿宋_GB2312" w:hAnsi="楷体" w:hint="eastAsia"/>
          <w:sz w:val="32"/>
          <w:szCs w:val="32"/>
        </w:rPr>
        <w:t>（2）立项依据。学校发展规划</w:t>
      </w:r>
    </w:p>
    <w:p w:rsidR="00756F80" w:rsidRPr="000235D0" w:rsidRDefault="00756F80" w:rsidP="00381D6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（3）起止时间。</w:t>
      </w:r>
      <w:r>
        <w:rPr>
          <w:rFonts w:ascii="仿宋_GB2312" w:eastAsia="仿宋_GB2312" w:hAnsi="仿宋" w:hint="eastAsia"/>
          <w:sz w:val="32"/>
          <w:szCs w:val="32"/>
        </w:rPr>
        <w:t>2022年--2022年</w:t>
      </w:r>
    </w:p>
    <w:p w:rsidR="00756F80" w:rsidRDefault="00756F80" w:rsidP="00381D69">
      <w:pPr>
        <w:spacing w:line="600" w:lineRule="exact"/>
        <w:ind w:firstLine="642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（4）项目内容。信息化建设</w:t>
      </w:r>
    </w:p>
    <w:p w:rsidR="00756F80" w:rsidRDefault="00756F80" w:rsidP="00381D69">
      <w:pPr>
        <w:spacing w:line="600" w:lineRule="exact"/>
        <w:ind w:firstLine="64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（5）年度预算安排。总预算支出</w:t>
      </w:r>
      <w:r>
        <w:rPr>
          <w:rFonts w:ascii="仿宋_GB2312" w:eastAsia="仿宋_GB2312" w:hAnsi="仿宋" w:hint="eastAsia"/>
          <w:sz w:val="32"/>
          <w:szCs w:val="32"/>
        </w:rPr>
        <w:t>60万元，2022年度安排60万元。</w:t>
      </w:r>
    </w:p>
    <w:p w:rsidR="00756F80" w:rsidRDefault="00756F80" w:rsidP="00756F80">
      <w:r>
        <w:rPr>
          <w:rFonts w:ascii="仿宋_GB2312" w:eastAsia="仿宋_GB2312" w:hAnsi="楷体" w:hint="eastAsia"/>
          <w:sz w:val="32"/>
          <w:szCs w:val="32"/>
        </w:rPr>
        <w:t>（6）绩效目标和指标，详见《项目支出绩效目标申报表》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526"/>
        <w:gridCol w:w="583"/>
        <w:gridCol w:w="1181"/>
        <w:gridCol w:w="456"/>
        <w:gridCol w:w="982"/>
        <w:gridCol w:w="1655"/>
        <w:gridCol w:w="1035"/>
        <w:gridCol w:w="1890"/>
      </w:tblGrid>
      <w:tr w:rsidR="00BD464D" w:rsidRPr="00BD464D" w:rsidTr="00BD464D">
        <w:trPr>
          <w:trHeight w:val="40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BD464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项目支出绩效目标申报表</w:t>
            </w:r>
          </w:p>
        </w:tc>
      </w:tr>
      <w:tr w:rsidR="00BD464D" w:rsidRPr="00BD464D" w:rsidTr="00BD464D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BD464D">
              <w:rPr>
                <w:kern w:val="0"/>
                <w:sz w:val="24"/>
              </w:rPr>
              <w:t xml:space="preserve">    2022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</w:tr>
      <w:tr w:rsidR="00BD464D" w:rsidRPr="00BD464D" w:rsidTr="00BD464D">
        <w:trPr>
          <w:trHeight w:val="525"/>
        </w:trPr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信息化建设项目</w:t>
            </w:r>
          </w:p>
        </w:tc>
      </w:tr>
      <w:tr w:rsidR="00BD464D" w:rsidRPr="00BD464D" w:rsidTr="00BD464D">
        <w:trPr>
          <w:trHeight w:val="285"/>
        </w:trPr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实施单位</w:t>
            </w:r>
          </w:p>
        </w:tc>
        <w:tc>
          <w:tcPr>
            <w:tcW w:w="4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安徽广播电视大学宿州市分校</w:t>
            </w:r>
          </w:p>
        </w:tc>
      </w:tr>
      <w:tr w:rsidR="00BD464D" w:rsidRPr="00BD464D" w:rsidTr="00BD464D">
        <w:trPr>
          <w:trHeight w:val="285"/>
        </w:trPr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常规项目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项目期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1年</w:t>
            </w:r>
          </w:p>
        </w:tc>
      </w:tr>
      <w:tr w:rsidR="00BD464D" w:rsidRPr="00BD464D" w:rsidTr="00BD464D">
        <w:trPr>
          <w:trHeight w:val="570"/>
        </w:trPr>
        <w:tc>
          <w:tcPr>
            <w:tcW w:w="9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中期资金总额：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  <w:tr w:rsidR="00BD464D" w:rsidRPr="00BD464D" w:rsidTr="00BD464D">
        <w:trPr>
          <w:trHeight w:val="855"/>
        </w:trPr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  <w:tr w:rsidR="00BD464D" w:rsidRPr="00BD464D" w:rsidTr="00BD464D">
        <w:trPr>
          <w:trHeight w:val="570"/>
        </w:trPr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lastRenderedPageBreak/>
              <w:t>其他资金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             其他资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lastRenderedPageBreak/>
              <w:t>金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  <w:tr w:rsidR="00BD464D" w:rsidRPr="00BD464D" w:rsidTr="00BD464D">
        <w:trPr>
          <w:trHeight w:val="585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lastRenderedPageBreak/>
              <w:t>总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体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中期目标（20××年—20××+n年）</w:t>
            </w:r>
          </w:p>
        </w:tc>
        <w:tc>
          <w:tcPr>
            <w:tcW w:w="31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BD464D" w:rsidRPr="00BD464D" w:rsidTr="00BD464D">
        <w:trPr>
          <w:trHeight w:val="135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 xml:space="preserve"> ……</w:t>
            </w:r>
          </w:p>
        </w:tc>
        <w:tc>
          <w:tcPr>
            <w:tcW w:w="31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建设符合教育部</w:t>
            </w:r>
            <w:proofErr w:type="gramStart"/>
            <w:r w:rsidRPr="00BD464D">
              <w:rPr>
                <w:rFonts w:ascii="宋体" w:hAnsi="宋体" w:cs="宋体" w:hint="eastAsia"/>
                <w:kern w:val="0"/>
                <w:sz w:val="24"/>
              </w:rPr>
              <w:t>网考条件</w:t>
            </w:r>
            <w:proofErr w:type="gramEnd"/>
            <w:r w:rsidRPr="00BD464D">
              <w:rPr>
                <w:rFonts w:ascii="宋体" w:hAnsi="宋体" w:cs="宋体" w:hint="eastAsia"/>
                <w:kern w:val="0"/>
                <w:sz w:val="24"/>
              </w:rPr>
              <w:t>的考试机房一座，配备70台电脑278600元，配套70台桌椅84000元，机房辅助设备37400元，终身教育学习网建设20万元，主要是云存储。</w:t>
            </w:r>
          </w:p>
        </w:tc>
      </w:tr>
      <w:tr w:rsidR="00BD464D" w:rsidRPr="00BD464D" w:rsidTr="00BD464D">
        <w:trPr>
          <w:trHeight w:val="855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绩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一级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BD464D" w:rsidRPr="00BD464D" w:rsidTr="00BD464D">
        <w:trPr>
          <w:trHeight w:val="28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指标1：电脑70台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27.86万元</w:t>
            </w:r>
          </w:p>
        </w:tc>
      </w:tr>
      <w:tr w:rsidR="00BD464D" w:rsidRPr="00BD464D" w:rsidTr="00BD464D">
        <w:trPr>
          <w:trHeight w:val="69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指标2：配套70台电脑桌椅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8.4万元</w:t>
            </w:r>
          </w:p>
        </w:tc>
      </w:tr>
      <w:tr w:rsidR="00BD464D" w:rsidRPr="00BD464D" w:rsidTr="00BD464D">
        <w:trPr>
          <w:trHeight w:val="69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指标3：机房辅助设备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3.74万元</w:t>
            </w:r>
          </w:p>
        </w:tc>
      </w:tr>
      <w:tr w:rsidR="00BD464D" w:rsidRPr="00BD464D" w:rsidTr="00BD464D">
        <w:trPr>
          <w:trHeight w:val="69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指标4：终身教育学校网站建设（含软件、云存储）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20万元</w:t>
            </w:r>
          </w:p>
        </w:tc>
      </w:tr>
      <w:tr w:rsidR="00BD464D" w:rsidRPr="00BD464D" w:rsidTr="00BD464D">
        <w:trPr>
          <w:trHeight w:val="57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指标1：按合同约定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达到合同质量要求</w:t>
            </w:r>
          </w:p>
        </w:tc>
      </w:tr>
      <w:tr w:rsidR="00BD464D" w:rsidRPr="00BD464D" w:rsidTr="00BD464D">
        <w:trPr>
          <w:trHeight w:val="28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指标1：按合同约定进度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2022年12月底完成</w:t>
            </w:r>
          </w:p>
        </w:tc>
      </w:tr>
      <w:tr w:rsidR="00BD464D" w:rsidRPr="00BD464D" w:rsidTr="00BD464D">
        <w:trPr>
          <w:trHeight w:val="28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指标2：按合同约定进度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2022年10月底完成</w:t>
            </w:r>
          </w:p>
        </w:tc>
      </w:tr>
      <w:tr w:rsidR="00BD464D" w:rsidRPr="00BD464D" w:rsidTr="00BD464D">
        <w:trPr>
          <w:trHeight w:val="28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指标3：按合同约定进度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2022年7月底完成</w:t>
            </w:r>
          </w:p>
        </w:tc>
      </w:tr>
      <w:tr w:rsidR="00BD464D" w:rsidRPr="00BD464D" w:rsidTr="00BD464D">
        <w:trPr>
          <w:trHeight w:val="28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指标1：增强学校整体办学实力，推动学校良性发展。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提升教学质量推动宿州成人教育跨跃式发展。</w:t>
            </w:r>
          </w:p>
        </w:tc>
      </w:tr>
      <w:tr w:rsidR="00BD464D" w:rsidRPr="00BD464D" w:rsidTr="00BD464D">
        <w:trPr>
          <w:trHeight w:val="42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464D" w:rsidRPr="00BD464D" w:rsidTr="00BD464D">
        <w:trPr>
          <w:trHeight w:val="99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464D" w:rsidRPr="00BD464D" w:rsidTr="00BD464D">
        <w:trPr>
          <w:trHeight w:val="28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实现学习方式和教育教学模式创新。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学校办学能力不断提升，教育教学质量不断提高。</w:t>
            </w:r>
          </w:p>
        </w:tc>
      </w:tr>
      <w:tr w:rsidR="00BD464D" w:rsidRPr="00BD464D" w:rsidTr="00BD464D">
        <w:trPr>
          <w:trHeight w:val="28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464D" w:rsidRPr="00BD464D" w:rsidTr="00BD464D">
        <w:trPr>
          <w:trHeight w:val="70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464D" w:rsidRPr="00BD464D" w:rsidTr="00BD464D">
        <w:trPr>
          <w:trHeight w:val="28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BD464D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指标1：教职工满意度指标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大于95%</w:t>
            </w:r>
          </w:p>
        </w:tc>
      </w:tr>
      <w:tr w:rsidR="00BD464D" w:rsidRPr="00BD464D" w:rsidTr="00BD464D">
        <w:trPr>
          <w:trHeight w:val="645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 xml:space="preserve"> 指标2：社会满意度指标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4D" w:rsidRPr="00BD464D" w:rsidRDefault="00BD464D" w:rsidP="00BD4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464D">
              <w:rPr>
                <w:rFonts w:ascii="宋体" w:hAnsi="宋体" w:cs="宋体" w:hint="eastAsia"/>
                <w:kern w:val="0"/>
                <w:sz w:val="24"/>
              </w:rPr>
              <w:t>大于95%</w:t>
            </w:r>
          </w:p>
        </w:tc>
      </w:tr>
    </w:tbl>
    <w:p w:rsidR="00AE78FF" w:rsidRDefault="00103965" w:rsidP="00840F2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146B43">
        <w:rPr>
          <w:rFonts w:ascii="仿宋_GB2312" w:eastAsia="仿宋_GB2312" w:hAnsi="楷体"/>
          <w:b/>
          <w:color w:val="FF0000"/>
          <w:sz w:val="32"/>
          <w:szCs w:val="32"/>
        </w:rPr>
        <w:object w:dxaOrig="15435" w:dyaOrig="17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.75pt;height:861pt" o:ole="">
            <v:imagedata r:id="rId7" o:title=""/>
          </v:shape>
          <o:OLEObject Type="Embed" ProgID="Excel.Sheet.8" ShapeID="_x0000_i1025" DrawAspect="Content" ObjectID="_1706687347" r:id="rId8"/>
        </w:object>
      </w:r>
      <w:r w:rsidR="007A699B">
        <w:rPr>
          <w:rFonts w:ascii="仿宋_GB2312" w:eastAsia="仿宋_GB2312" w:hAnsi="楷体" w:hint="eastAsia"/>
          <w:b/>
          <w:color w:val="FF0000"/>
          <w:sz w:val="32"/>
          <w:szCs w:val="32"/>
        </w:rPr>
        <w:tab/>
      </w:r>
      <w:r w:rsidR="00AC16E7">
        <w:rPr>
          <w:rFonts w:ascii="仿宋_GB2312" w:eastAsia="仿宋_GB2312" w:hAnsi="楷体" w:hint="eastAsia"/>
          <w:b/>
          <w:color w:val="FF0000"/>
          <w:sz w:val="32"/>
          <w:szCs w:val="32"/>
        </w:rPr>
        <w:t xml:space="preserve"> </w:t>
      </w:r>
      <w:r w:rsidR="00AE78FF">
        <w:rPr>
          <w:rFonts w:ascii="仿宋_GB2312" w:eastAsia="仿宋_GB2312" w:hAnsi="楷体" w:hint="eastAsia"/>
          <w:b/>
          <w:sz w:val="32"/>
          <w:szCs w:val="32"/>
        </w:rPr>
        <w:t>（二）机关运行经费。</w:t>
      </w:r>
    </w:p>
    <w:p w:rsidR="00AE78FF" w:rsidRDefault="007A699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安徽广播电视大学宿州市分校</w:t>
      </w:r>
      <w:r w:rsidR="00AE78FF">
        <w:rPr>
          <w:rFonts w:ascii="仿宋_GB2312" w:eastAsia="仿宋_GB2312" w:hAnsi="仿宋" w:hint="eastAsia"/>
          <w:sz w:val="32"/>
          <w:szCs w:val="32"/>
        </w:rPr>
        <w:t>系</w:t>
      </w:r>
      <w:r w:rsidR="00367AF3">
        <w:rPr>
          <w:rFonts w:ascii="仿宋_GB2312" w:eastAsia="仿宋_GB2312" w:hAnsi="仿宋" w:hint="eastAsia"/>
          <w:sz w:val="32"/>
          <w:szCs w:val="32"/>
        </w:rPr>
        <w:t>公益二类</w:t>
      </w:r>
      <w:r w:rsidR="00AE78FF">
        <w:rPr>
          <w:rFonts w:ascii="仿宋_GB2312" w:eastAsia="仿宋_GB2312" w:hAnsi="仿宋" w:hint="eastAsia"/>
          <w:sz w:val="32"/>
          <w:szCs w:val="32"/>
        </w:rPr>
        <w:t>事业单位，</w:t>
      </w:r>
      <w:proofErr w:type="gramStart"/>
      <w:r w:rsidR="00AE78FF">
        <w:rPr>
          <w:rFonts w:ascii="仿宋_GB2312" w:eastAsia="仿宋_GB2312" w:hAnsi="仿宋" w:hint="eastAsia"/>
          <w:sz w:val="32"/>
          <w:szCs w:val="32"/>
        </w:rPr>
        <w:t>无机关</w:t>
      </w:r>
      <w:proofErr w:type="gramEnd"/>
      <w:r w:rsidR="00AE78FF">
        <w:rPr>
          <w:rFonts w:ascii="仿宋_GB2312" w:eastAsia="仿宋_GB2312" w:hAnsi="仿宋" w:hint="eastAsia"/>
          <w:sz w:val="32"/>
          <w:szCs w:val="32"/>
        </w:rPr>
        <w:t>运行经费支出。</w:t>
      </w:r>
    </w:p>
    <w:p w:rsidR="00AE78FF" w:rsidRDefault="00AE78FF" w:rsidP="00840F2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（三）政府采购情况。</w:t>
      </w:r>
    </w:p>
    <w:p w:rsidR="00AE78FF" w:rsidRDefault="00AE78F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宿州</w:t>
      </w:r>
      <w:r w:rsidR="002E7A50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电大</w:t>
      </w:r>
      <w:r>
        <w:rPr>
          <w:rFonts w:ascii="仿宋_GB2312" w:eastAsia="仿宋_GB2312" w:hAnsi="楷体" w:hint="eastAsia"/>
          <w:sz w:val="32"/>
          <w:szCs w:val="32"/>
        </w:rPr>
        <w:t>202</w:t>
      </w:r>
      <w:r w:rsidR="00110001">
        <w:rPr>
          <w:rFonts w:ascii="仿宋_GB2312" w:eastAsia="仿宋_GB2312" w:hAnsi="楷体" w:hint="eastAsia"/>
          <w:sz w:val="32"/>
          <w:szCs w:val="32"/>
        </w:rPr>
        <w:t>2</w:t>
      </w:r>
      <w:r w:rsidR="00B76E5E"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 w:hint="eastAsia"/>
          <w:sz w:val="32"/>
          <w:szCs w:val="32"/>
        </w:rPr>
        <w:t>政府采购预算总额</w:t>
      </w:r>
      <w:r w:rsidR="00B76E5E">
        <w:rPr>
          <w:rFonts w:ascii="仿宋_GB2312" w:eastAsia="仿宋_GB2312" w:hAnsi="楷体" w:hint="eastAsia"/>
          <w:sz w:val="32"/>
          <w:szCs w:val="32"/>
        </w:rPr>
        <w:t>60</w:t>
      </w:r>
      <w:r>
        <w:rPr>
          <w:rFonts w:ascii="仿宋_GB2312" w:eastAsia="仿宋_GB2312" w:hAnsi="楷体" w:hint="eastAsia"/>
          <w:sz w:val="32"/>
          <w:szCs w:val="32"/>
        </w:rPr>
        <w:t>万元。其中：政府采购货物预算</w:t>
      </w:r>
      <w:r w:rsidR="00B76E5E">
        <w:rPr>
          <w:rFonts w:ascii="仿宋_GB2312" w:eastAsia="仿宋_GB2312" w:hAnsi="楷体" w:hint="eastAsia"/>
          <w:sz w:val="32"/>
          <w:szCs w:val="32"/>
        </w:rPr>
        <w:t>60</w:t>
      </w:r>
      <w:r>
        <w:rPr>
          <w:rFonts w:ascii="仿宋_GB2312" w:eastAsia="仿宋_GB2312" w:hAnsi="楷体" w:hint="eastAsia"/>
          <w:sz w:val="32"/>
          <w:szCs w:val="32"/>
        </w:rPr>
        <w:t>万元，政府采购工程预算0万元，政府采购服务预算0万元。</w:t>
      </w:r>
    </w:p>
    <w:p w:rsidR="00AE78FF" w:rsidRDefault="00AE78FF" w:rsidP="00840F2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（四）国有资产占有使用情况。</w:t>
      </w:r>
    </w:p>
    <w:p w:rsidR="00AE78FF" w:rsidRPr="007A5A2D" w:rsidRDefault="00AE78F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color w:val="FF0000"/>
          <w:sz w:val="32"/>
          <w:szCs w:val="32"/>
        </w:rPr>
      </w:pPr>
      <w:r w:rsidRPr="00420ED4">
        <w:rPr>
          <w:rFonts w:ascii="仿宋_GB2312" w:eastAsia="仿宋_GB2312" w:hAnsi="仿宋" w:hint="eastAsia"/>
          <w:sz w:val="32"/>
          <w:szCs w:val="32"/>
        </w:rPr>
        <w:t>截至202</w:t>
      </w:r>
      <w:r w:rsidR="00F32D45">
        <w:rPr>
          <w:rFonts w:ascii="仿宋_GB2312" w:eastAsia="仿宋_GB2312" w:hAnsi="仿宋" w:hint="eastAsia"/>
          <w:sz w:val="32"/>
          <w:szCs w:val="32"/>
        </w:rPr>
        <w:t>1</w:t>
      </w:r>
      <w:r w:rsidRPr="00420ED4">
        <w:rPr>
          <w:rFonts w:ascii="仿宋_GB2312" w:eastAsia="仿宋_GB2312" w:hAnsi="仿宋" w:hint="eastAsia"/>
          <w:sz w:val="32"/>
          <w:szCs w:val="32"/>
        </w:rPr>
        <w:t>年底，宿州</w:t>
      </w:r>
      <w:r w:rsidR="002E7A50">
        <w:rPr>
          <w:rFonts w:ascii="仿宋_GB2312" w:eastAsia="仿宋_GB2312" w:hAnsi="仿宋" w:hint="eastAsia"/>
          <w:sz w:val="32"/>
          <w:szCs w:val="32"/>
        </w:rPr>
        <w:t>市</w:t>
      </w:r>
      <w:r w:rsidRPr="00420ED4">
        <w:rPr>
          <w:rFonts w:ascii="仿宋_GB2312" w:eastAsia="仿宋_GB2312" w:hAnsi="仿宋" w:hint="eastAsia"/>
          <w:sz w:val="32"/>
          <w:szCs w:val="32"/>
        </w:rPr>
        <w:t>电大</w:t>
      </w:r>
      <w:r w:rsidRPr="00420ED4">
        <w:rPr>
          <w:rFonts w:ascii="仿宋_GB2312" w:eastAsia="仿宋_GB2312" w:hAnsi="楷体" w:hint="eastAsia"/>
          <w:sz w:val="32"/>
          <w:szCs w:val="32"/>
        </w:rPr>
        <w:t>共有车辆</w:t>
      </w:r>
      <w:r w:rsidR="00F32D45">
        <w:rPr>
          <w:rFonts w:ascii="仿宋_GB2312" w:eastAsia="仿宋_GB2312" w:hAnsi="楷体" w:hint="eastAsia"/>
          <w:sz w:val="32"/>
          <w:szCs w:val="32"/>
        </w:rPr>
        <w:t>0</w:t>
      </w:r>
      <w:r w:rsidRPr="00420ED4">
        <w:rPr>
          <w:rFonts w:ascii="仿宋_GB2312" w:eastAsia="仿宋_GB2312" w:hAnsi="楷体" w:hint="eastAsia"/>
          <w:sz w:val="32"/>
          <w:szCs w:val="32"/>
        </w:rPr>
        <w:t>辆，其中：一般公务用车</w:t>
      </w:r>
      <w:r w:rsidR="00F32D45">
        <w:rPr>
          <w:rFonts w:ascii="仿宋_GB2312" w:eastAsia="仿宋_GB2312" w:hAnsi="楷体" w:hint="eastAsia"/>
          <w:sz w:val="32"/>
          <w:szCs w:val="32"/>
        </w:rPr>
        <w:t>0</w:t>
      </w:r>
      <w:r w:rsidRPr="00420ED4">
        <w:rPr>
          <w:rFonts w:ascii="仿宋_GB2312" w:eastAsia="仿宋_GB2312" w:hAnsi="楷体" w:hint="eastAsia"/>
          <w:sz w:val="32"/>
          <w:szCs w:val="32"/>
        </w:rPr>
        <w:t>辆。单位价值50万元以上的通用设备</w:t>
      </w:r>
      <w:r w:rsidR="00A513B5" w:rsidRPr="00420ED4">
        <w:rPr>
          <w:rFonts w:ascii="仿宋_GB2312" w:eastAsia="仿宋_GB2312" w:hAnsi="楷体" w:hint="eastAsia"/>
          <w:sz w:val="32"/>
          <w:szCs w:val="32"/>
        </w:rPr>
        <w:t>0</w:t>
      </w:r>
      <w:r w:rsidRPr="00420ED4">
        <w:rPr>
          <w:rFonts w:ascii="仿宋_GB2312" w:eastAsia="仿宋_GB2312" w:hAnsi="楷体" w:hint="eastAsia"/>
          <w:sz w:val="32"/>
          <w:szCs w:val="32"/>
        </w:rPr>
        <w:t>台（套），单位价值100万元以上的专用设备0台（套）</w:t>
      </w:r>
      <w:r w:rsidR="008B27CE">
        <w:rPr>
          <w:rFonts w:ascii="仿宋_GB2312" w:eastAsia="仿宋_GB2312" w:hAnsi="楷体" w:hint="eastAsia"/>
          <w:sz w:val="32"/>
          <w:szCs w:val="32"/>
        </w:rPr>
        <w:t>。</w:t>
      </w:r>
    </w:p>
    <w:p w:rsidR="00AE78FF" w:rsidRDefault="00AE78F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2021年部门预算安排购置公务用车0辆，购置费0万元，安排购置单位价值50万元以上的通用设备0台（套），购置费0万元；安排购置单位价值100万元以上专用设备0台（套），购置费0万元。</w:t>
      </w:r>
    </w:p>
    <w:p w:rsidR="00AE78FF" w:rsidRDefault="00AE78FF" w:rsidP="00840F2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（五）绩效目标设置情况。</w:t>
      </w:r>
    </w:p>
    <w:p w:rsidR="00AE78FF" w:rsidRDefault="00AE78F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宿州</w:t>
      </w:r>
      <w:r w:rsidR="002E7A50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电大</w:t>
      </w:r>
      <w:r>
        <w:rPr>
          <w:rFonts w:ascii="仿宋_GB2312" w:eastAsia="仿宋_GB2312" w:hAnsi="楷体" w:hint="eastAsia"/>
          <w:sz w:val="32"/>
          <w:szCs w:val="32"/>
        </w:rPr>
        <w:t>2021年所有项目支出实行绩效目标管理，其中，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部门预算批复项目</w:t>
      </w:r>
      <w:r w:rsidR="00A513B5"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个，涉及一般公共预算财政拨款</w:t>
      </w:r>
      <w:r w:rsidR="00A513B5">
        <w:rPr>
          <w:rFonts w:ascii="仿宋_GB2312" w:eastAsia="仿宋_GB2312" w:hAnsi="楷体" w:hint="eastAsia"/>
          <w:sz w:val="32"/>
          <w:szCs w:val="32"/>
        </w:rPr>
        <w:t>60</w:t>
      </w:r>
      <w:r>
        <w:rPr>
          <w:rFonts w:ascii="仿宋_GB2312" w:eastAsia="仿宋_GB2312" w:hAnsi="楷体" w:hint="eastAsia"/>
          <w:sz w:val="32"/>
          <w:szCs w:val="32"/>
        </w:rPr>
        <w:t>万元。</w:t>
      </w:r>
    </w:p>
    <w:p w:rsidR="00207A4C" w:rsidRDefault="00207A4C" w:rsidP="00A55EFE">
      <w:pPr>
        <w:adjustRightInd w:val="0"/>
        <w:snapToGrid w:val="0"/>
        <w:spacing w:line="600" w:lineRule="exact"/>
        <w:rPr>
          <w:rFonts w:ascii="仿宋_GB2312" w:eastAsia="仿宋_GB2312" w:hAnsi="楷体"/>
          <w:sz w:val="32"/>
          <w:szCs w:val="32"/>
        </w:rPr>
      </w:pPr>
    </w:p>
    <w:p w:rsidR="00AE78FF" w:rsidRDefault="00AE78FF">
      <w:pPr>
        <w:adjustRightInd w:val="0"/>
        <w:snapToGrid w:val="0"/>
        <w:spacing w:line="600" w:lineRule="exact"/>
        <w:jc w:val="center"/>
        <w:rPr>
          <w:rFonts w:ascii="黑体" w:eastAsia="黑体" w:cs="宋体"/>
          <w:sz w:val="36"/>
          <w:szCs w:val="36"/>
        </w:rPr>
      </w:pPr>
      <w:r>
        <w:rPr>
          <w:rFonts w:ascii="黑体" w:eastAsia="黑体" w:cs="宋体" w:hint="eastAsia"/>
          <w:sz w:val="36"/>
          <w:szCs w:val="36"/>
        </w:rPr>
        <w:t>第四部分 名词解释</w:t>
      </w:r>
    </w:p>
    <w:p w:rsidR="00AE78FF" w:rsidRDefault="00AE78FF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一、财政拨款收入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指部门或单位从同级财政部门取得的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财政预算资金。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二、事业收入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指事业单位开展专业业务活动及辅助活动所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取得的收入。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三、财政专户管理资金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指按照非税收入管理相关规定，纳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入财政专户管理的教育收费等。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四、事业单位经营收入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指事业单位在专业业务活动及其辅</w:t>
      </w:r>
      <w:r>
        <w:rPr>
          <w:rFonts w:eastAsia="方正仿宋简体" w:hint="eastAsia"/>
          <w:sz w:val="32"/>
          <w:szCs w:val="32"/>
        </w:rPr>
        <w:t xml:space="preserve"> </w:t>
      </w:r>
      <w:proofErr w:type="gramStart"/>
      <w:r>
        <w:rPr>
          <w:rFonts w:eastAsia="方正仿宋简体" w:hint="eastAsia"/>
          <w:sz w:val="32"/>
          <w:szCs w:val="32"/>
        </w:rPr>
        <w:t>助活动</w:t>
      </w:r>
      <w:proofErr w:type="gramEnd"/>
      <w:r>
        <w:rPr>
          <w:rFonts w:eastAsia="方正仿宋简体" w:hint="eastAsia"/>
          <w:sz w:val="32"/>
          <w:szCs w:val="32"/>
        </w:rPr>
        <w:t>之外开展非独立核算经营活动取得的收入。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五、附属单位上缴收入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本单位所属下级单位上缴给本单位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的全部收入。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六、上年结转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指以前年度安排、结转到本年仍按原</w:t>
      </w:r>
      <w:proofErr w:type="gramStart"/>
      <w:r>
        <w:rPr>
          <w:rFonts w:eastAsia="方正仿宋简体" w:hint="eastAsia"/>
          <w:sz w:val="32"/>
          <w:szCs w:val="32"/>
        </w:rPr>
        <w:t>用途继</w:t>
      </w:r>
      <w:proofErr w:type="gramEnd"/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续使用的资金。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七、结转下年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指以前年度预算安排、因客观条件发生变化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无法按原计划实施，</w:t>
      </w:r>
      <w:proofErr w:type="gramStart"/>
      <w:r>
        <w:rPr>
          <w:rFonts w:eastAsia="方正仿宋简体" w:hint="eastAsia"/>
          <w:sz w:val="32"/>
          <w:szCs w:val="32"/>
        </w:rPr>
        <w:t>需以后</w:t>
      </w:r>
      <w:proofErr w:type="gramEnd"/>
      <w:r>
        <w:rPr>
          <w:rFonts w:eastAsia="方正仿宋简体" w:hint="eastAsia"/>
          <w:sz w:val="32"/>
          <w:szCs w:val="32"/>
        </w:rPr>
        <w:t>年度按原用途继续使用的资金。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八、基本支出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指为保障机构正常运转、完成日常工作任务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而发生的人员支出和公用支出。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九、项目支出</w:t>
      </w:r>
      <w:r>
        <w:rPr>
          <w:rFonts w:eastAsia="方正仿宋简体" w:hint="eastAsia"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指在除基本支出之外的支出，主要用于完成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特定的工作任务和事业发展目标。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十、机关运行经费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为保障行政单位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包括参照公务员法管</w:t>
      </w:r>
      <w:r>
        <w:rPr>
          <w:rFonts w:eastAsia="方正仿宋简体" w:hint="eastAsia"/>
          <w:sz w:val="32"/>
          <w:szCs w:val="32"/>
        </w:rPr>
        <w:lastRenderedPageBreak/>
        <w:t>理的事业单位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运行用于购买货物和服务的各项资金，包括办公及印刷费、邮电费、差旅费、会议费、福利费、日常维修费、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一般设备购置费、办公用房水电费、办公用房取暖费、办公用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房物业管理费、公务用车运行维护费以及其他费用。</w:t>
      </w:r>
    </w:p>
    <w:p w:rsidR="00483604" w:rsidRDefault="00483604" w:rsidP="00483604">
      <w:pPr>
        <w:spacing w:line="58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十一、一般公共服务支出</w:t>
      </w: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类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财政事务</w:t>
      </w: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款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财政国库业务</w:t>
      </w:r>
      <w:r>
        <w:rPr>
          <w:rFonts w:eastAsia="方正仿宋简体" w:hint="eastAsia"/>
          <w:b/>
          <w:bCs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反映市财政局用于国库集中收</w:t>
      </w:r>
      <w:proofErr w:type="gramStart"/>
      <w:r>
        <w:rPr>
          <w:rFonts w:eastAsia="方正仿宋简体" w:hint="eastAsia"/>
          <w:sz w:val="32"/>
          <w:szCs w:val="32"/>
        </w:rPr>
        <w:t>付业务</w:t>
      </w:r>
      <w:proofErr w:type="gramEnd"/>
      <w:r>
        <w:rPr>
          <w:rFonts w:eastAsia="方正仿宋简体" w:hint="eastAsia"/>
          <w:sz w:val="32"/>
          <w:szCs w:val="32"/>
        </w:rPr>
        <w:t>方面的支出。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根据部门预算实际对重要的支出功能科目进行解释</w:t>
      </w:r>
      <w:r>
        <w:rPr>
          <w:rFonts w:eastAsia="方正仿宋简体" w:hint="eastAsia"/>
          <w:sz w:val="32"/>
          <w:szCs w:val="32"/>
        </w:rPr>
        <w:t>)</w:t>
      </w:r>
    </w:p>
    <w:p w:rsidR="00AE78FF" w:rsidRDefault="00AE78FF">
      <w:pPr>
        <w:pStyle w:val="a8"/>
        <w:spacing w:before="0" w:beforeAutospacing="0" w:after="0" w:afterAutospacing="0" w:line="600" w:lineRule="exact"/>
        <w:rPr>
          <w:rStyle w:val="a4"/>
          <w:rFonts w:ascii="黑体" w:eastAsia="黑体" w:hint="eastAsia"/>
          <w:color w:val="000000"/>
          <w:sz w:val="36"/>
          <w:szCs w:val="36"/>
        </w:rPr>
      </w:pPr>
    </w:p>
    <w:p w:rsidR="005A6141" w:rsidRDefault="005A6141">
      <w:pPr>
        <w:pStyle w:val="a8"/>
        <w:spacing w:before="0" w:beforeAutospacing="0" w:after="0" w:afterAutospacing="0" w:line="600" w:lineRule="exact"/>
        <w:rPr>
          <w:rStyle w:val="a4"/>
          <w:rFonts w:ascii="黑体" w:eastAsia="黑体" w:hint="eastAsia"/>
          <w:color w:val="000000"/>
          <w:sz w:val="36"/>
          <w:szCs w:val="36"/>
        </w:rPr>
      </w:pPr>
    </w:p>
    <w:p w:rsidR="005A6141" w:rsidRDefault="005A6141">
      <w:pPr>
        <w:pStyle w:val="a8"/>
        <w:spacing w:before="0" w:beforeAutospacing="0" w:after="0" w:afterAutospacing="0" w:line="600" w:lineRule="exact"/>
        <w:rPr>
          <w:rStyle w:val="a4"/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/>
          <w:noProof/>
          <w:color w:val="000000"/>
          <w:sz w:val="36"/>
          <w:szCs w:val="36"/>
        </w:rPr>
        <w:pict>
          <v:shape id="_x0000_s1027" type="#_x0000_t75" style="position:absolute;margin-left:82.8pt;margin-top:24.2pt;width:126.75pt;height:79.55pt;z-index:251659264;mso-position-horizontal-relative:text;mso-position-vertical-relative:text">
            <v:imagedata r:id="rId9" o:title=""/>
            <w10:wrap type="square"/>
          </v:shape>
          <o:OLEObject Type="Embed" ProgID="Excel.Sheet.8" ShapeID="_x0000_s1027" DrawAspect="Icon" ObjectID="_1706687348" r:id="rId10"/>
        </w:pict>
      </w:r>
      <w:r>
        <w:rPr>
          <w:rStyle w:val="a4"/>
          <w:rFonts w:ascii="黑体" w:eastAsia="黑体" w:hint="eastAsia"/>
          <w:color w:val="000000"/>
          <w:sz w:val="36"/>
          <w:szCs w:val="36"/>
        </w:rPr>
        <w:t>附件：</w:t>
      </w:r>
    </w:p>
    <w:p w:rsidR="005A6141" w:rsidRPr="00483604" w:rsidRDefault="005A6141">
      <w:pPr>
        <w:pStyle w:val="a8"/>
        <w:spacing w:before="0" w:beforeAutospacing="0" w:after="0" w:afterAutospacing="0" w:line="600" w:lineRule="exact"/>
        <w:rPr>
          <w:rStyle w:val="a4"/>
          <w:rFonts w:ascii="黑体" w:eastAsia="黑体"/>
          <w:color w:val="000000"/>
          <w:sz w:val="36"/>
          <w:szCs w:val="36"/>
        </w:rPr>
      </w:pPr>
      <w:bookmarkStart w:id="0" w:name="_GoBack"/>
      <w:bookmarkEnd w:id="0"/>
    </w:p>
    <w:sectPr w:rsidR="005A6141" w:rsidRPr="00483604">
      <w:footerReference w:type="default" r:id="rId11"/>
      <w:pgSz w:w="11906" w:h="16838"/>
      <w:pgMar w:top="1440" w:right="1418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41" w:rsidRDefault="009E4041">
      <w:r>
        <w:separator/>
      </w:r>
    </w:p>
  </w:endnote>
  <w:endnote w:type="continuationSeparator" w:id="0">
    <w:p w:rsidR="009E4041" w:rsidRDefault="009E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F" w:rsidRDefault="00BA5B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798" w:rsidRPr="00A21798">
      <w:rPr>
        <w:noProof/>
        <w:lang w:val="zh-CN"/>
      </w:rPr>
      <w:t>13</w:t>
    </w:r>
    <w:r>
      <w:rPr>
        <w:noProof/>
        <w:lang w:val="zh-CN"/>
      </w:rPr>
      <w:fldChar w:fldCharType="end"/>
    </w:r>
  </w:p>
  <w:p w:rsidR="00BA5B1F" w:rsidRDefault="00BA5B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41" w:rsidRDefault="009E4041">
      <w:r>
        <w:separator/>
      </w:r>
    </w:p>
  </w:footnote>
  <w:footnote w:type="continuationSeparator" w:id="0">
    <w:p w:rsidR="009E4041" w:rsidRDefault="009E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EF3"/>
    <w:rsid w:val="0000009C"/>
    <w:rsid w:val="00001C4D"/>
    <w:rsid w:val="0000665B"/>
    <w:rsid w:val="00010741"/>
    <w:rsid w:val="00012C49"/>
    <w:rsid w:val="00017E6B"/>
    <w:rsid w:val="00020DE5"/>
    <w:rsid w:val="0002245A"/>
    <w:rsid w:val="000235D0"/>
    <w:rsid w:val="00040D51"/>
    <w:rsid w:val="0004172E"/>
    <w:rsid w:val="00041A3C"/>
    <w:rsid w:val="00044AF5"/>
    <w:rsid w:val="00046C78"/>
    <w:rsid w:val="0005172D"/>
    <w:rsid w:val="00066783"/>
    <w:rsid w:val="00066E8F"/>
    <w:rsid w:val="0007222A"/>
    <w:rsid w:val="000767EB"/>
    <w:rsid w:val="00080FA1"/>
    <w:rsid w:val="000876F2"/>
    <w:rsid w:val="000A2B6B"/>
    <w:rsid w:val="000A440A"/>
    <w:rsid w:val="000A7793"/>
    <w:rsid w:val="000B102E"/>
    <w:rsid w:val="000B49C8"/>
    <w:rsid w:val="000B7C34"/>
    <w:rsid w:val="000E4F06"/>
    <w:rsid w:val="000F3A96"/>
    <w:rsid w:val="000F591D"/>
    <w:rsid w:val="000F678E"/>
    <w:rsid w:val="001003FB"/>
    <w:rsid w:val="00101A9A"/>
    <w:rsid w:val="00102014"/>
    <w:rsid w:val="00103721"/>
    <w:rsid w:val="00103965"/>
    <w:rsid w:val="001055D0"/>
    <w:rsid w:val="00110001"/>
    <w:rsid w:val="001119B2"/>
    <w:rsid w:val="00112450"/>
    <w:rsid w:val="0011448A"/>
    <w:rsid w:val="00116634"/>
    <w:rsid w:val="0011689D"/>
    <w:rsid w:val="00120319"/>
    <w:rsid w:val="00120CF9"/>
    <w:rsid w:val="00121BDF"/>
    <w:rsid w:val="00127583"/>
    <w:rsid w:val="001278AA"/>
    <w:rsid w:val="00130975"/>
    <w:rsid w:val="001431FA"/>
    <w:rsid w:val="00144CED"/>
    <w:rsid w:val="00146B43"/>
    <w:rsid w:val="001471EF"/>
    <w:rsid w:val="00153162"/>
    <w:rsid w:val="00154EB8"/>
    <w:rsid w:val="00155921"/>
    <w:rsid w:val="0015647F"/>
    <w:rsid w:val="001576E5"/>
    <w:rsid w:val="00157A7E"/>
    <w:rsid w:val="0016297E"/>
    <w:rsid w:val="00164AF5"/>
    <w:rsid w:val="00165ECB"/>
    <w:rsid w:val="001748CD"/>
    <w:rsid w:val="0017717F"/>
    <w:rsid w:val="001822C2"/>
    <w:rsid w:val="00182C37"/>
    <w:rsid w:val="00194180"/>
    <w:rsid w:val="00196579"/>
    <w:rsid w:val="001A022B"/>
    <w:rsid w:val="001A1297"/>
    <w:rsid w:val="001A252D"/>
    <w:rsid w:val="001A4C39"/>
    <w:rsid w:val="001B3434"/>
    <w:rsid w:val="001C0BD2"/>
    <w:rsid w:val="001C0F29"/>
    <w:rsid w:val="001D029A"/>
    <w:rsid w:val="001D561C"/>
    <w:rsid w:val="001D7312"/>
    <w:rsid w:val="001E4081"/>
    <w:rsid w:val="001E46D7"/>
    <w:rsid w:val="001F00D6"/>
    <w:rsid w:val="001F0790"/>
    <w:rsid w:val="001F07F0"/>
    <w:rsid w:val="001F37B1"/>
    <w:rsid w:val="0020030E"/>
    <w:rsid w:val="00200E55"/>
    <w:rsid w:val="00201BB6"/>
    <w:rsid w:val="00204AF2"/>
    <w:rsid w:val="00204EFF"/>
    <w:rsid w:val="00207A4C"/>
    <w:rsid w:val="00210E2A"/>
    <w:rsid w:val="00212A5F"/>
    <w:rsid w:val="00213575"/>
    <w:rsid w:val="002161FA"/>
    <w:rsid w:val="00216582"/>
    <w:rsid w:val="00216F14"/>
    <w:rsid w:val="00223DD6"/>
    <w:rsid w:val="00232957"/>
    <w:rsid w:val="0023587C"/>
    <w:rsid w:val="00235E7C"/>
    <w:rsid w:val="00240354"/>
    <w:rsid w:val="00241D6B"/>
    <w:rsid w:val="0024264B"/>
    <w:rsid w:val="00244ADF"/>
    <w:rsid w:val="002460CB"/>
    <w:rsid w:val="00264952"/>
    <w:rsid w:val="00266F6F"/>
    <w:rsid w:val="00271BD2"/>
    <w:rsid w:val="002731B1"/>
    <w:rsid w:val="0027341F"/>
    <w:rsid w:val="002742D7"/>
    <w:rsid w:val="00274682"/>
    <w:rsid w:val="00281B96"/>
    <w:rsid w:val="002822B7"/>
    <w:rsid w:val="002843F3"/>
    <w:rsid w:val="00284AD1"/>
    <w:rsid w:val="00290851"/>
    <w:rsid w:val="002912FF"/>
    <w:rsid w:val="0029292C"/>
    <w:rsid w:val="002A0119"/>
    <w:rsid w:val="002A15BD"/>
    <w:rsid w:val="002A201D"/>
    <w:rsid w:val="002A6E39"/>
    <w:rsid w:val="002A717B"/>
    <w:rsid w:val="002B4754"/>
    <w:rsid w:val="002C451D"/>
    <w:rsid w:val="002D1FE7"/>
    <w:rsid w:val="002D3CBA"/>
    <w:rsid w:val="002D5BA6"/>
    <w:rsid w:val="002E6EE7"/>
    <w:rsid w:val="002E7A50"/>
    <w:rsid w:val="002F50BC"/>
    <w:rsid w:val="002F6B5C"/>
    <w:rsid w:val="00315AC7"/>
    <w:rsid w:val="003202A5"/>
    <w:rsid w:val="00322E4D"/>
    <w:rsid w:val="0033096E"/>
    <w:rsid w:val="00341065"/>
    <w:rsid w:val="0034241B"/>
    <w:rsid w:val="003479E4"/>
    <w:rsid w:val="003607C5"/>
    <w:rsid w:val="003613BE"/>
    <w:rsid w:val="00361D0B"/>
    <w:rsid w:val="00364339"/>
    <w:rsid w:val="00367AF3"/>
    <w:rsid w:val="003708B2"/>
    <w:rsid w:val="0037368D"/>
    <w:rsid w:val="00374A95"/>
    <w:rsid w:val="003764C5"/>
    <w:rsid w:val="003853BB"/>
    <w:rsid w:val="00385446"/>
    <w:rsid w:val="003872E9"/>
    <w:rsid w:val="00387A5C"/>
    <w:rsid w:val="00392333"/>
    <w:rsid w:val="00392BF7"/>
    <w:rsid w:val="00396026"/>
    <w:rsid w:val="003A1262"/>
    <w:rsid w:val="003A3AB3"/>
    <w:rsid w:val="003B70C8"/>
    <w:rsid w:val="003C11AF"/>
    <w:rsid w:val="003C18FB"/>
    <w:rsid w:val="003C3C10"/>
    <w:rsid w:val="003C5996"/>
    <w:rsid w:val="003C6274"/>
    <w:rsid w:val="003C69BD"/>
    <w:rsid w:val="003D2A66"/>
    <w:rsid w:val="003D4115"/>
    <w:rsid w:val="003D5C34"/>
    <w:rsid w:val="003D7E92"/>
    <w:rsid w:val="003E1BE0"/>
    <w:rsid w:val="003E20CD"/>
    <w:rsid w:val="003E43F8"/>
    <w:rsid w:val="003E4E65"/>
    <w:rsid w:val="003F17B8"/>
    <w:rsid w:val="003F4E12"/>
    <w:rsid w:val="003F6420"/>
    <w:rsid w:val="003F736F"/>
    <w:rsid w:val="003F7F66"/>
    <w:rsid w:val="0040046F"/>
    <w:rsid w:val="00400779"/>
    <w:rsid w:val="00405697"/>
    <w:rsid w:val="004074D7"/>
    <w:rsid w:val="00416B4F"/>
    <w:rsid w:val="00416F0B"/>
    <w:rsid w:val="004205EB"/>
    <w:rsid w:val="00420ED4"/>
    <w:rsid w:val="00422A81"/>
    <w:rsid w:val="004271C2"/>
    <w:rsid w:val="00430A3E"/>
    <w:rsid w:val="0043251E"/>
    <w:rsid w:val="004348D5"/>
    <w:rsid w:val="00445817"/>
    <w:rsid w:val="00456891"/>
    <w:rsid w:val="00462AF3"/>
    <w:rsid w:val="00464B12"/>
    <w:rsid w:val="00465890"/>
    <w:rsid w:val="00477601"/>
    <w:rsid w:val="00477896"/>
    <w:rsid w:val="0048209E"/>
    <w:rsid w:val="00483604"/>
    <w:rsid w:val="00486114"/>
    <w:rsid w:val="004869A4"/>
    <w:rsid w:val="0048782D"/>
    <w:rsid w:val="004A03AD"/>
    <w:rsid w:val="004A17BF"/>
    <w:rsid w:val="004A34C0"/>
    <w:rsid w:val="004A4B5C"/>
    <w:rsid w:val="004A4E47"/>
    <w:rsid w:val="004A63C3"/>
    <w:rsid w:val="004B18F7"/>
    <w:rsid w:val="004B45C1"/>
    <w:rsid w:val="004C2D13"/>
    <w:rsid w:val="004C39F8"/>
    <w:rsid w:val="004D16C1"/>
    <w:rsid w:val="004D5AFE"/>
    <w:rsid w:val="005035AE"/>
    <w:rsid w:val="00511848"/>
    <w:rsid w:val="00512835"/>
    <w:rsid w:val="00513252"/>
    <w:rsid w:val="00515E34"/>
    <w:rsid w:val="0052098F"/>
    <w:rsid w:val="00527460"/>
    <w:rsid w:val="00530BC3"/>
    <w:rsid w:val="00532451"/>
    <w:rsid w:val="00536194"/>
    <w:rsid w:val="005404B7"/>
    <w:rsid w:val="00542C85"/>
    <w:rsid w:val="005560DF"/>
    <w:rsid w:val="005566B5"/>
    <w:rsid w:val="005672DB"/>
    <w:rsid w:val="00567ABC"/>
    <w:rsid w:val="00570085"/>
    <w:rsid w:val="00571031"/>
    <w:rsid w:val="00573536"/>
    <w:rsid w:val="005738ED"/>
    <w:rsid w:val="005749F4"/>
    <w:rsid w:val="00590B38"/>
    <w:rsid w:val="0059103C"/>
    <w:rsid w:val="005A0A22"/>
    <w:rsid w:val="005A6141"/>
    <w:rsid w:val="005B006E"/>
    <w:rsid w:val="005B0100"/>
    <w:rsid w:val="005B0ECF"/>
    <w:rsid w:val="005B1F9C"/>
    <w:rsid w:val="005B4458"/>
    <w:rsid w:val="005B68B7"/>
    <w:rsid w:val="005C2D46"/>
    <w:rsid w:val="005C66FF"/>
    <w:rsid w:val="005D141D"/>
    <w:rsid w:val="005D7F46"/>
    <w:rsid w:val="005E39D1"/>
    <w:rsid w:val="005E7772"/>
    <w:rsid w:val="005F42CE"/>
    <w:rsid w:val="005F43C4"/>
    <w:rsid w:val="005F60A0"/>
    <w:rsid w:val="005F67C0"/>
    <w:rsid w:val="005F7E38"/>
    <w:rsid w:val="006056A7"/>
    <w:rsid w:val="00612140"/>
    <w:rsid w:val="00614EC4"/>
    <w:rsid w:val="00615C41"/>
    <w:rsid w:val="00620E62"/>
    <w:rsid w:val="00622F70"/>
    <w:rsid w:val="0062426F"/>
    <w:rsid w:val="00627E47"/>
    <w:rsid w:val="006308F5"/>
    <w:rsid w:val="00631013"/>
    <w:rsid w:val="00633459"/>
    <w:rsid w:val="00634A98"/>
    <w:rsid w:val="006376DB"/>
    <w:rsid w:val="00645436"/>
    <w:rsid w:val="006456B8"/>
    <w:rsid w:val="0064594E"/>
    <w:rsid w:val="00654063"/>
    <w:rsid w:val="00654F07"/>
    <w:rsid w:val="00657A31"/>
    <w:rsid w:val="00670DCE"/>
    <w:rsid w:val="00671243"/>
    <w:rsid w:val="00680702"/>
    <w:rsid w:val="006943B9"/>
    <w:rsid w:val="006A0FCD"/>
    <w:rsid w:val="006A288D"/>
    <w:rsid w:val="006A49EE"/>
    <w:rsid w:val="006A54A2"/>
    <w:rsid w:val="006A59F4"/>
    <w:rsid w:val="006B04A0"/>
    <w:rsid w:val="006B309C"/>
    <w:rsid w:val="006B526C"/>
    <w:rsid w:val="006B5BB8"/>
    <w:rsid w:val="006C0606"/>
    <w:rsid w:val="006C0D39"/>
    <w:rsid w:val="006C5CA9"/>
    <w:rsid w:val="006D38FC"/>
    <w:rsid w:val="006D5488"/>
    <w:rsid w:val="006E7EB4"/>
    <w:rsid w:val="006F077B"/>
    <w:rsid w:val="00707041"/>
    <w:rsid w:val="00710E1F"/>
    <w:rsid w:val="007110A4"/>
    <w:rsid w:val="00714275"/>
    <w:rsid w:val="00715743"/>
    <w:rsid w:val="0071575A"/>
    <w:rsid w:val="00716664"/>
    <w:rsid w:val="00716783"/>
    <w:rsid w:val="00732B18"/>
    <w:rsid w:val="0073588B"/>
    <w:rsid w:val="007361AD"/>
    <w:rsid w:val="00740224"/>
    <w:rsid w:val="007410A6"/>
    <w:rsid w:val="0074635D"/>
    <w:rsid w:val="00753AFD"/>
    <w:rsid w:val="00755B89"/>
    <w:rsid w:val="00756F80"/>
    <w:rsid w:val="00773165"/>
    <w:rsid w:val="00776EE1"/>
    <w:rsid w:val="00787632"/>
    <w:rsid w:val="00795B9A"/>
    <w:rsid w:val="007A0D9E"/>
    <w:rsid w:val="007A3DA7"/>
    <w:rsid w:val="007A5A2D"/>
    <w:rsid w:val="007A699B"/>
    <w:rsid w:val="007B76CC"/>
    <w:rsid w:val="007C24BB"/>
    <w:rsid w:val="007C719C"/>
    <w:rsid w:val="007D60E0"/>
    <w:rsid w:val="007E195C"/>
    <w:rsid w:val="007E78AE"/>
    <w:rsid w:val="00802C1D"/>
    <w:rsid w:val="00807DBE"/>
    <w:rsid w:val="00812317"/>
    <w:rsid w:val="008274B3"/>
    <w:rsid w:val="00831DEC"/>
    <w:rsid w:val="00837C89"/>
    <w:rsid w:val="00840F2B"/>
    <w:rsid w:val="00844281"/>
    <w:rsid w:val="00850D77"/>
    <w:rsid w:val="00855475"/>
    <w:rsid w:val="008619C0"/>
    <w:rsid w:val="008671E1"/>
    <w:rsid w:val="00870B98"/>
    <w:rsid w:val="00873BAD"/>
    <w:rsid w:val="00880749"/>
    <w:rsid w:val="0088165C"/>
    <w:rsid w:val="00883D97"/>
    <w:rsid w:val="00884EF3"/>
    <w:rsid w:val="00887E4C"/>
    <w:rsid w:val="008938B9"/>
    <w:rsid w:val="008A5956"/>
    <w:rsid w:val="008B096B"/>
    <w:rsid w:val="008B27CE"/>
    <w:rsid w:val="008B6CBB"/>
    <w:rsid w:val="008C4CF4"/>
    <w:rsid w:val="008C576D"/>
    <w:rsid w:val="008C7933"/>
    <w:rsid w:val="008D5F26"/>
    <w:rsid w:val="008E2EAA"/>
    <w:rsid w:val="008E3B53"/>
    <w:rsid w:val="008F429C"/>
    <w:rsid w:val="008F732C"/>
    <w:rsid w:val="009004CD"/>
    <w:rsid w:val="009014F5"/>
    <w:rsid w:val="0090196E"/>
    <w:rsid w:val="0090208D"/>
    <w:rsid w:val="0091270C"/>
    <w:rsid w:val="00912832"/>
    <w:rsid w:val="00913636"/>
    <w:rsid w:val="0092492B"/>
    <w:rsid w:val="0092634C"/>
    <w:rsid w:val="009274A5"/>
    <w:rsid w:val="009340C8"/>
    <w:rsid w:val="00937DCC"/>
    <w:rsid w:val="0094235B"/>
    <w:rsid w:val="00950AE0"/>
    <w:rsid w:val="00951E9C"/>
    <w:rsid w:val="00952F19"/>
    <w:rsid w:val="00954BA6"/>
    <w:rsid w:val="00956412"/>
    <w:rsid w:val="009610CE"/>
    <w:rsid w:val="009636BD"/>
    <w:rsid w:val="00966E69"/>
    <w:rsid w:val="00971CE5"/>
    <w:rsid w:val="0097584C"/>
    <w:rsid w:val="009772DC"/>
    <w:rsid w:val="0098072D"/>
    <w:rsid w:val="00991276"/>
    <w:rsid w:val="00994F0E"/>
    <w:rsid w:val="00996EB5"/>
    <w:rsid w:val="009A2AC0"/>
    <w:rsid w:val="009A4818"/>
    <w:rsid w:val="009B052D"/>
    <w:rsid w:val="009B63C8"/>
    <w:rsid w:val="009C2A87"/>
    <w:rsid w:val="009C6EB7"/>
    <w:rsid w:val="009C7E66"/>
    <w:rsid w:val="009D6373"/>
    <w:rsid w:val="009E1D5C"/>
    <w:rsid w:val="009E2D6A"/>
    <w:rsid w:val="009E2DE8"/>
    <w:rsid w:val="009E4041"/>
    <w:rsid w:val="009E4968"/>
    <w:rsid w:val="009F1A1E"/>
    <w:rsid w:val="00A012BA"/>
    <w:rsid w:val="00A01DE6"/>
    <w:rsid w:val="00A04B86"/>
    <w:rsid w:val="00A067BC"/>
    <w:rsid w:val="00A0692F"/>
    <w:rsid w:val="00A074C0"/>
    <w:rsid w:val="00A07986"/>
    <w:rsid w:val="00A07B94"/>
    <w:rsid w:val="00A101B6"/>
    <w:rsid w:val="00A10362"/>
    <w:rsid w:val="00A14BB6"/>
    <w:rsid w:val="00A21798"/>
    <w:rsid w:val="00A33E37"/>
    <w:rsid w:val="00A3675B"/>
    <w:rsid w:val="00A46839"/>
    <w:rsid w:val="00A513B5"/>
    <w:rsid w:val="00A519AE"/>
    <w:rsid w:val="00A55EFE"/>
    <w:rsid w:val="00A56D25"/>
    <w:rsid w:val="00A60F6F"/>
    <w:rsid w:val="00A635B6"/>
    <w:rsid w:val="00A64936"/>
    <w:rsid w:val="00A655D0"/>
    <w:rsid w:val="00A661BA"/>
    <w:rsid w:val="00A666E6"/>
    <w:rsid w:val="00A80281"/>
    <w:rsid w:val="00A91B46"/>
    <w:rsid w:val="00A92DF6"/>
    <w:rsid w:val="00AA4BC2"/>
    <w:rsid w:val="00AA6510"/>
    <w:rsid w:val="00AB18BA"/>
    <w:rsid w:val="00AB3162"/>
    <w:rsid w:val="00AC16E7"/>
    <w:rsid w:val="00AC7D74"/>
    <w:rsid w:val="00AD022C"/>
    <w:rsid w:val="00AD303C"/>
    <w:rsid w:val="00AD4670"/>
    <w:rsid w:val="00AD48C7"/>
    <w:rsid w:val="00AE2C43"/>
    <w:rsid w:val="00AE423C"/>
    <w:rsid w:val="00AE59A2"/>
    <w:rsid w:val="00AE6D7A"/>
    <w:rsid w:val="00AE78FF"/>
    <w:rsid w:val="00AF11AD"/>
    <w:rsid w:val="00AF35B1"/>
    <w:rsid w:val="00AF79A3"/>
    <w:rsid w:val="00B03A43"/>
    <w:rsid w:val="00B12019"/>
    <w:rsid w:val="00B122F7"/>
    <w:rsid w:val="00B133EB"/>
    <w:rsid w:val="00B1516E"/>
    <w:rsid w:val="00B160C4"/>
    <w:rsid w:val="00B20BA8"/>
    <w:rsid w:val="00B20F47"/>
    <w:rsid w:val="00B222C0"/>
    <w:rsid w:val="00B32A12"/>
    <w:rsid w:val="00B32CDF"/>
    <w:rsid w:val="00B346B9"/>
    <w:rsid w:val="00B34ACF"/>
    <w:rsid w:val="00B41180"/>
    <w:rsid w:val="00B421CD"/>
    <w:rsid w:val="00B43BD6"/>
    <w:rsid w:val="00B451F6"/>
    <w:rsid w:val="00B613F4"/>
    <w:rsid w:val="00B62D55"/>
    <w:rsid w:val="00B67C2F"/>
    <w:rsid w:val="00B71D99"/>
    <w:rsid w:val="00B73BA8"/>
    <w:rsid w:val="00B74799"/>
    <w:rsid w:val="00B76E5E"/>
    <w:rsid w:val="00B77303"/>
    <w:rsid w:val="00B81764"/>
    <w:rsid w:val="00B833E6"/>
    <w:rsid w:val="00B911A5"/>
    <w:rsid w:val="00B92470"/>
    <w:rsid w:val="00B93AC4"/>
    <w:rsid w:val="00B951A4"/>
    <w:rsid w:val="00BA5B1F"/>
    <w:rsid w:val="00BA5EAE"/>
    <w:rsid w:val="00BA698B"/>
    <w:rsid w:val="00BB08AD"/>
    <w:rsid w:val="00BB6913"/>
    <w:rsid w:val="00BB790A"/>
    <w:rsid w:val="00BC5748"/>
    <w:rsid w:val="00BC76E7"/>
    <w:rsid w:val="00BD4179"/>
    <w:rsid w:val="00BD464D"/>
    <w:rsid w:val="00BD4849"/>
    <w:rsid w:val="00BD5856"/>
    <w:rsid w:val="00BE7EE3"/>
    <w:rsid w:val="00BF0FDA"/>
    <w:rsid w:val="00BF1A11"/>
    <w:rsid w:val="00BF31A2"/>
    <w:rsid w:val="00BF6887"/>
    <w:rsid w:val="00C00534"/>
    <w:rsid w:val="00C00824"/>
    <w:rsid w:val="00C0101E"/>
    <w:rsid w:val="00C0205E"/>
    <w:rsid w:val="00C0278A"/>
    <w:rsid w:val="00C04464"/>
    <w:rsid w:val="00C101A5"/>
    <w:rsid w:val="00C26F63"/>
    <w:rsid w:val="00C339D0"/>
    <w:rsid w:val="00C33EBC"/>
    <w:rsid w:val="00C359C1"/>
    <w:rsid w:val="00C36363"/>
    <w:rsid w:val="00C36EB0"/>
    <w:rsid w:val="00C4788B"/>
    <w:rsid w:val="00C47F0E"/>
    <w:rsid w:val="00C52432"/>
    <w:rsid w:val="00C54554"/>
    <w:rsid w:val="00C54FF6"/>
    <w:rsid w:val="00C5738B"/>
    <w:rsid w:val="00C6175F"/>
    <w:rsid w:val="00C6189A"/>
    <w:rsid w:val="00C76AC9"/>
    <w:rsid w:val="00C80099"/>
    <w:rsid w:val="00C8284A"/>
    <w:rsid w:val="00C84238"/>
    <w:rsid w:val="00C85201"/>
    <w:rsid w:val="00C956E8"/>
    <w:rsid w:val="00C96A16"/>
    <w:rsid w:val="00CA0519"/>
    <w:rsid w:val="00CA0DAB"/>
    <w:rsid w:val="00CA386C"/>
    <w:rsid w:val="00CA5E16"/>
    <w:rsid w:val="00CA632A"/>
    <w:rsid w:val="00CB0AD1"/>
    <w:rsid w:val="00CB28A4"/>
    <w:rsid w:val="00CB770B"/>
    <w:rsid w:val="00CC3738"/>
    <w:rsid w:val="00CC43B8"/>
    <w:rsid w:val="00CC5AE2"/>
    <w:rsid w:val="00CE0C13"/>
    <w:rsid w:val="00CE4FAE"/>
    <w:rsid w:val="00CE522B"/>
    <w:rsid w:val="00CF70F3"/>
    <w:rsid w:val="00D065A8"/>
    <w:rsid w:val="00D075AC"/>
    <w:rsid w:val="00D078E9"/>
    <w:rsid w:val="00D1401D"/>
    <w:rsid w:val="00D170D2"/>
    <w:rsid w:val="00D1757B"/>
    <w:rsid w:val="00D251D8"/>
    <w:rsid w:val="00D27256"/>
    <w:rsid w:val="00D40487"/>
    <w:rsid w:val="00D46408"/>
    <w:rsid w:val="00D518F4"/>
    <w:rsid w:val="00D5339B"/>
    <w:rsid w:val="00D53DD9"/>
    <w:rsid w:val="00D60F41"/>
    <w:rsid w:val="00D6146C"/>
    <w:rsid w:val="00D61843"/>
    <w:rsid w:val="00D62DAF"/>
    <w:rsid w:val="00D6519F"/>
    <w:rsid w:val="00D65BF0"/>
    <w:rsid w:val="00D6754B"/>
    <w:rsid w:val="00D76071"/>
    <w:rsid w:val="00D7721D"/>
    <w:rsid w:val="00D82396"/>
    <w:rsid w:val="00D84005"/>
    <w:rsid w:val="00D84594"/>
    <w:rsid w:val="00D90837"/>
    <w:rsid w:val="00D934B6"/>
    <w:rsid w:val="00D93D87"/>
    <w:rsid w:val="00D96A77"/>
    <w:rsid w:val="00DA10CB"/>
    <w:rsid w:val="00DB4C17"/>
    <w:rsid w:val="00DB5900"/>
    <w:rsid w:val="00DB677B"/>
    <w:rsid w:val="00DB731F"/>
    <w:rsid w:val="00DB7C3C"/>
    <w:rsid w:val="00DC5B60"/>
    <w:rsid w:val="00DC673C"/>
    <w:rsid w:val="00DD50BE"/>
    <w:rsid w:val="00DD6909"/>
    <w:rsid w:val="00DE2AB7"/>
    <w:rsid w:val="00DE2CB6"/>
    <w:rsid w:val="00DF76BC"/>
    <w:rsid w:val="00DF7B30"/>
    <w:rsid w:val="00E0276C"/>
    <w:rsid w:val="00E05FB7"/>
    <w:rsid w:val="00E07FD9"/>
    <w:rsid w:val="00E1520F"/>
    <w:rsid w:val="00E17CAB"/>
    <w:rsid w:val="00E2266D"/>
    <w:rsid w:val="00E30532"/>
    <w:rsid w:val="00E335B2"/>
    <w:rsid w:val="00E36BA2"/>
    <w:rsid w:val="00E548F8"/>
    <w:rsid w:val="00E56542"/>
    <w:rsid w:val="00E6028D"/>
    <w:rsid w:val="00E615FA"/>
    <w:rsid w:val="00E76927"/>
    <w:rsid w:val="00E817E9"/>
    <w:rsid w:val="00E81888"/>
    <w:rsid w:val="00E944DD"/>
    <w:rsid w:val="00E957C9"/>
    <w:rsid w:val="00EA0180"/>
    <w:rsid w:val="00EA0C02"/>
    <w:rsid w:val="00EA2965"/>
    <w:rsid w:val="00EA6CBA"/>
    <w:rsid w:val="00EB0CE3"/>
    <w:rsid w:val="00EC3187"/>
    <w:rsid w:val="00ED307F"/>
    <w:rsid w:val="00ED414E"/>
    <w:rsid w:val="00EE18F3"/>
    <w:rsid w:val="00EE1FE8"/>
    <w:rsid w:val="00EE32E9"/>
    <w:rsid w:val="00EE482B"/>
    <w:rsid w:val="00EE58A6"/>
    <w:rsid w:val="00EE7E9C"/>
    <w:rsid w:val="00EF4421"/>
    <w:rsid w:val="00EF44B3"/>
    <w:rsid w:val="00EF459A"/>
    <w:rsid w:val="00EF56E9"/>
    <w:rsid w:val="00F00150"/>
    <w:rsid w:val="00F00E14"/>
    <w:rsid w:val="00F0139E"/>
    <w:rsid w:val="00F051CA"/>
    <w:rsid w:val="00F0626F"/>
    <w:rsid w:val="00F06647"/>
    <w:rsid w:val="00F06B7C"/>
    <w:rsid w:val="00F143AE"/>
    <w:rsid w:val="00F24679"/>
    <w:rsid w:val="00F32D45"/>
    <w:rsid w:val="00F33052"/>
    <w:rsid w:val="00F33190"/>
    <w:rsid w:val="00F34855"/>
    <w:rsid w:val="00F35CFB"/>
    <w:rsid w:val="00F4131B"/>
    <w:rsid w:val="00F42B2D"/>
    <w:rsid w:val="00F4338B"/>
    <w:rsid w:val="00F57D7D"/>
    <w:rsid w:val="00F6132D"/>
    <w:rsid w:val="00F662EC"/>
    <w:rsid w:val="00F779E1"/>
    <w:rsid w:val="00F85E23"/>
    <w:rsid w:val="00F8649C"/>
    <w:rsid w:val="00F86876"/>
    <w:rsid w:val="00F91ABE"/>
    <w:rsid w:val="00FA0AEA"/>
    <w:rsid w:val="00FA4ECF"/>
    <w:rsid w:val="00FA4F06"/>
    <w:rsid w:val="00FB28D6"/>
    <w:rsid w:val="00FC250D"/>
    <w:rsid w:val="00FC2D6D"/>
    <w:rsid w:val="00FC6C4B"/>
    <w:rsid w:val="00FD3C73"/>
    <w:rsid w:val="00FD7647"/>
    <w:rsid w:val="00FE4839"/>
    <w:rsid w:val="00FF0413"/>
    <w:rsid w:val="08A71940"/>
    <w:rsid w:val="0D18335F"/>
    <w:rsid w:val="0F4D5D3B"/>
    <w:rsid w:val="149D2DE5"/>
    <w:rsid w:val="16515577"/>
    <w:rsid w:val="2483194D"/>
    <w:rsid w:val="274D6682"/>
    <w:rsid w:val="28B82A64"/>
    <w:rsid w:val="45171F5F"/>
    <w:rsid w:val="4DE2243D"/>
    <w:rsid w:val="51D620DD"/>
    <w:rsid w:val="52C94A44"/>
    <w:rsid w:val="547A6A60"/>
    <w:rsid w:val="556F4099"/>
    <w:rsid w:val="5A5E709D"/>
    <w:rsid w:val="619A4C7D"/>
    <w:rsid w:val="660712E0"/>
    <w:rsid w:val="6B9923BB"/>
    <w:rsid w:val="6E7365C0"/>
    <w:rsid w:val="71BF7E82"/>
    <w:rsid w:val="74A06492"/>
    <w:rsid w:val="77874AC8"/>
    <w:rsid w:val="7AAA1887"/>
    <w:rsid w:val="7FC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Strong"/>
    <w:qFormat/>
    <w:rPr>
      <w:b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___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853</Words>
  <Characters>4865</Characters>
  <Application>Microsoft Office Word</Application>
  <DocSecurity>0</DocSecurity>
  <Lines>40</Lines>
  <Paragraphs>11</Paragraphs>
  <ScaleCrop>false</ScaleCrop>
  <Company>微软中国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安徽省财政厅2015年部门预算</dc:title>
  <dc:creator>微软用户</dc:creator>
  <cp:lastModifiedBy>安徽省广播电视大学宿州市分校</cp:lastModifiedBy>
  <cp:revision>51</cp:revision>
  <cp:lastPrinted>2019-01-15T08:53:00Z</cp:lastPrinted>
  <dcterms:created xsi:type="dcterms:W3CDTF">2021-11-02T02:47:00Z</dcterms:created>
  <dcterms:modified xsi:type="dcterms:W3CDTF">2022-02-18T03:02:00Z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